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398FF" w14:textId="7BC3CB27" w:rsidR="00F32B7E" w:rsidRDefault="00F32B7E" w:rsidP="00F32B7E">
      <w:pPr>
        <w:rPr>
          <w:lang w:val="en-US"/>
        </w:rPr>
      </w:pPr>
      <w:bookmarkStart w:id="0" w:name="_GoBack"/>
      <w:bookmarkEnd w:id="0"/>
    </w:p>
    <w:p w14:paraId="0E39C5D2" w14:textId="3621C93E" w:rsidR="00980FC0" w:rsidRPr="00100AF9" w:rsidRDefault="00980FC0" w:rsidP="00980FC0">
      <w:pPr>
        <w:pStyle w:val="Overskrift1"/>
        <w:rPr>
          <w:rFonts w:eastAsia="Century Gothic"/>
          <w:sz w:val="28"/>
          <w:szCs w:val="28"/>
        </w:rPr>
      </w:pPr>
      <w:bookmarkStart w:id="1" w:name="_Hlk113456575"/>
      <w:r w:rsidRPr="00100AF9">
        <w:rPr>
          <w:rFonts w:eastAsia="Century Gothic"/>
          <w:sz w:val="28"/>
          <w:szCs w:val="28"/>
        </w:rPr>
        <w:t>Opfølgningsplan 20</w:t>
      </w:r>
      <w:r w:rsidR="001F3AA7">
        <w:rPr>
          <w:rFonts w:eastAsia="Century Gothic"/>
          <w:sz w:val="28"/>
          <w:szCs w:val="28"/>
        </w:rPr>
        <w:t>21-22</w:t>
      </w:r>
    </w:p>
    <w:bookmarkEnd w:id="1"/>
    <w:p w14:paraId="5966BD83" w14:textId="5DCD2BEC" w:rsidR="00980FC0" w:rsidRDefault="00980FC0" w:rsidP="00980FC0">
      <w:pPr>
        <w:spacing w:after="0"/>
        <w:rPr>
          <w:rFonts w:eastAsia="Century Gothic" w:cstheme="minorHAnsi"/>
          <w:sz w:val="24"/>
          <w:szCs w:val="24"/>
        </w:rPr>
      </w:pPr>
      <w:r>
        <w:rPr>
          <w:rFonts w:eastAsia="Century Gothic" w:cstheme="minorHAnsi"/>
          <w:sz w:val="24"/>
          <w:szCs w:val="24"/>
        </w:rPr>
        <w:t>Fra skolens strategi for perioden 2019-</w:t>
      </w:r>
      <w:r w:rsidR="001F3AA7">
        <w:rPr>
          <w:rFonts w:eastAsia="Century Gothic" w:cstheme="minorHAnsi"/>
          <w:sz w:val="24"/>
          <w:szCs w:val="24"/>
        </w:rPr>
        <w:t>2024 er der udarbejdet en opfølgningsplan for skoleåret 2021-22 med status på de strategiske indsatser.</w:t>
      </w:r>
    </w:p>
    <w:p w14:paraId="55813B95" w14:textId="77777777" w:rsidR="00980FC0" w:rsidRDefault="00980FC0" w:rsidP="00980FC0">
      <w:pPr>
        <w:spacing w:after="0"/>
        <w:rPr>
          <w:rFonts w:eastAsia="Century Gothic" w:cstheme="minorHAnsi"/>
          <w:sz w:val="24"/>
          <w:szCs w:val="24"/>
        </w:rPr>
      </w:pPr>
    </w:p>
    <w:p w14:paraId="1182A4C4" w14:textId="77777777" w:rsidR="007122FA" w:rsidRDefault="007122FA" w:rsidP="00980FC0">
      <w:pPr>
        <w:rPr>
          <w:rFonts w:cstheme="minorHAnsi"/>
        </w:rPr>
      </w:pPr>
      <w:r>
        <w:rPr>
          <w:rFonts w:cstheme="minorHAnsi"/>
        </w:rPr>
        <w:t>I 2021-2022 har der været to vigtige målsætninger på det strategiske område:</w:t>
      </w:r>
    </w:p>
    <w:p w14:paraId="7FD499CA" w14:textId="77777777" w:rsidR="007122FA" w:rsidRDefault="007122FA" w:rsidP="007122FA">
      <w:pPr>
        <w:pStyle w:val="Listeafsnit"/>
        <w:numPr>
          <w:ilvl w:val="0"/>
          <w:numId w:val="26"/>
        </w:numPr>
        <w:rPr>
          <w:rFonts w:cstheme="minorHAnsi"/>
        </w:rPr>
      </w:pPr>
      <w:r>
        <w:rPr>
          <w:rFonts w:cstheme="minorHAnsi"/>
        </w:rPr>
        <w:t>arbejde med certificering af bæredygtighedsområdet</w:t>
      </w:r>
    </w:p>
    <w:p w14:paraId="62B7ABE5" w14:textId="77777777" w:rsidR="007122FA" w:rsidRDefault="007122FA" w:rsidP="007122FA">
      <w:pPr>
        <w:pStyle w:val="Listeafsnit"/>
        <w:numPr>
          <w:ilvl w:val="0"/>
          <w:numId w:val="26"/>
        </w:numPr>
        <w:rPr>
          <w:rFonts w:cstheme="minorHAnsi"/>
        </w:rPr>
      </w:pPr>
      <w:r>
        <w:rPr>
          <w:rFonts w:cstheme="minorHAnsi"/>
        </w:rPr>
        <w:t>arbejde med udsyn og eksterne samarbejder</w:t>
      </w:r>
    </w:p>
    <w:p w14:paraId="0836BFB7" w14:textId="3B5D09AD" w:rsidR="007122FA" w:rsidRDefault="007122FA" w:rsidP="007122FA">
      <w:pPr>
        <w:rPr>
          <w:rFonts w:cstheme="minorHAnsi"/>
        </w:rPr>
      </w:pPr>
      <w:r>
        <w:rPr>
          <w:rFonts w:cstheme="minorHAnsi"/>
        </w:rPr>
        <w:t>Begge områder har været udfordret i de foregående år på grund af Corona og de svære vilkår at udvikle områderne udsyn og bæredygtighed i. Skolen har derfor haft særligt fokus på de to områder og opfølgningsplanen har et særligt fokus på de to indsatsområder.</w:t>
      </w:r>
    </w:p>
    <w:p w14:paraId="6F6EE01F" w14:textId="3D8C1BC1" w:rsidR="007122FA" w:rsidRDefault="007122FA" w:rsidP="007122FA">
      <w:pPr>
        <w:pStyle w:val="Overskrift3"/>
      </w:pPr>
      <w:r>
        <w:t>Status på strategisk indsats: Udsyn</w:t>
      </w:r>
    </w:p>
    <w:p w14:paraId="0884B734" w14:textId="77777777" w:rsidR="007122FA" w:rsidRDefault="007122FA" w:rsidP="007122FA">
      <w:r>
        <w:t xml:space="preserve">I skolens strategi for 2019-2024 er et af målene at sikre fokus på FN´s 17 verdensmål. </w:t>
      </w:r>
    </w:p>
    <w:p w14:paraId="66750D85" w14:textId="77777777" w:rsidR="007122FA" w:rsidRDefault="007122FA" w:rsidP="007122FA">
      <w:r>
        <w:t xml:space="preserve">For at understøtte det strategiske arbejde er der nedsat et bæredygtighedsudvalg sommeren 2021. Udvalget har udarbejdet et kommissorium og arbejder på at certificere skolen som 2023 verdensmålsskole  </w:t>
      </w:r>
      <w:hyperlink r:id="rId11" w:history="1">
        <w:r>
          <w:rPr>
            <w:rStyle w:val="Hyperlink"/>
          </w:rPr>
          <w:t>Indhold – 2030 SKOLER</w:t>
        </w:r>
      </w:hyperlink>
      <w:r>
        <w:t xml:space="preserve">  i strategiperioden.  </w:t>
      </w:r>
    </w:p>
    <w:p w14:paraId="33949A08" w14:textId="77777777" w:rsidR="007122FA" w:rsidRDefault="007122FA" w:rsidP="007122FA">
      <w:r>
        <w:rPr>
          <w:rFonts w:ascii="Arial" w:hAnsi="Arial" w:cs="Arial"/>
          <w:color w:val="000000"/>
          <w:sz w:val="21"/>
          <w:szCs w:val="21"/>
          <w:shd w:val="clear" w:color="auto" w:fill="FFFFFF"/>
        </w:rPr>
        <w:t>Fundamentet for en bæredygtig skole består af en række byggeklodser, der forholder sig til både undervisning, værdier og skolens drift.</w:t>
      </w:r>
    </w:p>
    <w:p w14:paraId="66E60244" w14:textId="77777777" w:rsidR="007122FA" w:rsidRDefault="007122FA" w:rsidP="007122FA"/>
    <w:p w14:paraId="20F1D0FC" w14:textId="77777777" w:rsidR="007122FA" w:rsidRDefault="007122FA" w:rsidP="007122FA">
      <w:r>
        <w:rPr>
          <w:noProof/>
        </w:rPr>
        <w:drawing>
          <wp:inline distT="0" distB="0" distL="0" distR="0" wp14:anchorId="6CDD4B1A" wp14:editId="0097124B">
            <wp:extent cx="5486400" cy="3200400"/>
            <wp:effectExtent l="3810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7EB04B2" w14:textId="77777777" w:rsidR="007122FA" w:rsidRDefault="007122FA" w:rsidP="007122FA"/>
    <w:p w14:paraId="0E2026DD" w14:textId="77777777" w:rsidR="007122FA" w:rsidRDefault="007122FA" w:rsidP="007122FA">
      <w:r>
        <w:lastRenderedPageBreak/>
        <w:t>Udvalget i gang med at udarbejde baseline, som forarbejde til handleplanen. Skolen er tilmeldt 2030 verdensmålsskoler.</w:t>
      </w:r>
    </w:p>
    <w:p w14:paraId="027FAC0E" w14:textId="77777777" w:rsidR="007122FA" w:rsidRDefault="007122FA" w:rsidP="007122FA">
      <w:r>
        <w:t>Arbejdet sker delvist i udvalget, men der er planlagt inddragelse alle aktører for at afdække nuværende indsatser og input til fremtidige aktiviteter. Derudover er målsætningen at få udarbejdet kommunikation af arbejdet i løbet af foråret 2022. Når handleplanen er færdig, kan skolen ansøge om certificering.</w:t>
      </w:r>
    </w:p>
    <w:p w14:paraId="76F8384D" w14:textId="77777777" w:rsidR="007122FA" w:rsidRDefault="007122FA" w:rsidP="007122FA">
      <w:r>
        <w:t>Udvalget arbejder med elev og kursistinddragelse og har i den forbindelse understøttet et nyt pantindsamlingssystem, som kursistrådet er ansvarlig for. Der er kursist og elevdeltaget i udvalget og elevrådet beskæftiger sig ligeledes med bæredygtige indsatser på skolen.</w:t>
      </w:r>
    </w:p>
    <w:p w14:paraId="2B94CA0D" w14:textId="77777777" w:rsidR="007122FA" w:rsidRDefault="007122FA" w:rsidP="007122FA">
      <w:r>
        <w:t xml:space="preserve">En gang årligt afholdes projektuge på HF2 med fokus på verdensmålene. Projektet inddrager en del eksterne samarbejdspartnere og har flere elementer af innovativ udvikling i processen. </w:t>
      </w:r>
    </w:p>
    <w:p w14:paraId="450B392F" w14:textId="72A4BA3C" w:rsidR="007122FA" w:rsidRPr="00005108" w:rsidRDefault="007122FA" w:rsidP="00005108">
      <w:pPr>
        <w:rPr>
          <w:rStyle w:val="normaltextrun"/>
        </w:rPr>
      </w:pPr>
      <w:r>
        <w:t>Ved skoleårets start i 2021 havde skolen besøg af Steen Hildebrandt med oplæg om ”FN´s verdensmål i et dansk perspektiv” for at sikre efteruddannelse og dialog om temaet blandt skolens ansatte.</w:t>
      </w:r>
    </w:p>
    <w:p w14:paraId="5A9D8C46" w14:textId="77777777" w:rsidR="007122FA" w:rsidRPr="00005108" w:rsidRDefault="007122FA" w:rsidP="00005108">
      <w:r w:rsidRPr="00005108">
        <w:t>Vi arbejder efter princippet med konstant bevægelse mellem fortid, nutid og fremtid:</w:t>
      </w:r>
    </w:p>
    <w:p w14:paraId="691B4F37" w14:textId="77777777" w:rsidR="007122FA" w:rsidRPr="00005108" w:rsidRDefault="007122FA" w:rsidP="00005108">
      <w:r w:rsidRPr="00005108">
        <w:t xml:space="preserve">Vi ser tilbage på erfaringer og viden, samler op hvor vi er i dag og laver planer for fremtiden, som vi løbende evaluerer ved at se tilbage og frem. </w:t>
      </w:r>
    </w:p>
    <w:p w14:paraId="57BADF80" w14:textId="77777777" w:rsidR="007122FA" w:rsidRPr="00005108" w:rsidRDefault="007122FA" w:rsidP="00005108">
      <w:pPr>
        <w:jc w:val="center"/>
      </w:pPr>
      <w:r w:rsidRPr="00005108">
        <w:rPr>
          <w:noProof/>
        </w:rPr>
        <w:drawing>
          <wp:inline distT="0" distB="0" distL="0" distR="0" wp14:anchorId="1F18C06A" wp14:editId="139A5397">
            <wp:extent cx="1847850" cy="914400"/>
            <wp:effectExtent l="0" t="0" r="0" b="0"/>
            <wp:docPr id="4" name="Grafik 4" descr="Uendel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init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859070" cy="919952"/>
                    </a:xfrm>
                    <a:prstGeom prst="rect">
                      <a:avLst/>
                    </a:prstGeom>
                  </pic:spPr>
                </pic:pic>
              </a:graphicData>
            </a:graphic>
          </wp:inline>
        </w:drawing>
      </w:r>
    </w:p>
    <w:p w14:paraId="371D0845" w14:textId="77777777" w:rsidR="007122FA" w:rsidRPr="00005108" w:rsidRDefault="007122FA" w:rsidP="00005108">
      <w:r w:rsidRPr="00005108">
        <w:t>Konkret betyder det i 2022:</w:t>
      </w:r>
    </w:p>
    <w:p w14:paraId="6FD2FF94" w14:textId="77777777" w:rsidR="007122FA" w:rsidRPr="00005108" w:rsidRDefault="007122FA" w:rsidP="00005108">
      <w:pPr>
        <w:pStyle w:val="Listeafsnit"/>
        <w:numPr>
          <w:ilvl w:val="0"/>
          <w:numId w:val="30"/>
        </w:numPr>
      </w:pPr>
      <w:r w:rsidRPr="00005108">
        <w:t>Opsamling på input, materialer, oplæg fra temadage</w:t>
      </w:r>
    </w:p>
    <w:p w14:paraId="0CA3B9AB" w14:textId="77777777" w:rsidR="007122FA" w:rsidRPr="00005108" w:rsidRDefault="007122FA" w:rsidP="00005108">
      <w:pPr>
        <w:pStyle w:val="Listeafsnit"/>
        <w:numPr>
          <w:ilvl w:val="0"/>
          <w:numId w:val="30"/>
        </w:numPr>
      </w:pPr>
      <w:r w:rsidRPr="00005108">
        <w:t>Fællesmøde med ansatte, der skal arbejde med input</w:t>
      </w:r>
    </w:p>
    <w:p w14:paraId="001693FD" w14:textId="77777777" w:rsidR="007122FA" w:rsidRPr="00005108" w:rsidRDefault="007122FA" w:rsidP="00005108">
      <w:pPr>
        <w:pStyle w:val="Listeafsnit"/>
        <w:numPr>
          <w:ilvl w:val="0"/>
          <w:numId w:val="30"/>
        </w:numPr>
      </w:pPr>
      <w:r w:rsidRPr="00005108">
        <w:t>Handleplan udarbejdes for den fremadrettede indsats</w:t>
      </w:r>
    </w:p>
    <w:p w14:paraId="7D381398" w14:textId="77777777" w:rsidR="007122FA" w:rsidRPr="00005108" w:rsidRDefault="007122FA" w:rsidP="00005108"/>
    <w:p w14:paraId="6B54A162" w14:textId="77777777" w:rsidR="007122FA" w:rsidRPr="00005108" w:rsidRDefault="007122FA" w:rsidP="00005108"/>
    <w:p w14:paraId="28C01B1F" w14:textId="63F3EEFA" w:rsidR="007122FA" w:rsidRPr="00D3679F" w:rsidRDefault="007122FA" w:rsidP="00005108">
      <w:r w:rsidRPr="00005108">
        <w:t>Udvalget forventes at præsentere udkast til handleplan september 2022.</w:t>
      </w:r>
    </w:p>
    <w:p w14:paraId="75E3B970" w14:textId="2023EB74" w:rsidR="007122FA" w:rsidRDefault="007122FA" w:rsidP="007122FA"/>
    <w:p w14:paraId="1D0C7392" w14:textId="01BA64E3" w:rsidR="007122FA" w:rsidRDefault="007122FA" w:rsidP="007122FA"/>
    <w:p w14:paraId="66BCF875" w14:textId="6610E3A0" w:rsidR="007122FA" w:rsidRDefault="007122FA" w:rsidP="007122FA"/>
    <w:p w14:paraId="30F96DBB" w14:textId="6BF37B65" w:rsidR="007122FA" w:rsidRDefault="007122FA" w:rsidP="007122FA"/>
    <w:p w14:paraId="76D1B112" w14:textId="12EC82B8" w:rsidR="007122FA" w:rsidRDefault="007122FA" w:rsidP="007122FA"/>
    <w:p w14:paraId="165F8C76" w14:textId="6A9C4682" w:rsidR="00005108" w:rsidRDefault="00005108" w:rsidP="007122FA"/>
    <w:p w14:paraId="0849D98C" w14:textId="77777777" w:rsidR="00005108" w:rsidRDefault="00005108" w:rsidP="007122FA"/>
    <w:p w14:paraId="6EED1E82" w14:textId="19B84E06" w:rsidR="007122FA" w:rsidRDefault="007122FA" w:rsidP="007122FA"/>
    <w:p w14:paraId="259D7501" w14:textId="56333635" w:rsidR="007122FA" w:rsidRPr="007122FA" w:rsidRDefault="00005108" w:rsidP="007122FA">
      <w:pPr>
        <w:pStyle w:val="Overskrift3"/>
      </w:pPr>
      <w:r>
        <w:t xml:space="preserve">Status på strategisk indsats: </w:t>
      </w:r>
      <w:r w:rsidR="007122FA" w:rsidRPr="007122FA">
        <w:t xml:space="preserve">Udsyn i partnerskaber </w:t>
      </w:r>
    </w:p>
    <w:p w14:paraId="6DBE915B"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color w:val="000000"/>
        </w:rPr>
        <w:t xml:space="preserve">I skolens strategi er der en målsætning om at skolen skal øge sine eksterne samarbejdsflader. </w:t>
      </w:r>
    </w:p>
    <w:p w14:paraId="42DB46D2"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i/>
          <w:iCs/>
          <w:color w:val="000000"/>
        </w:rPr>
        <w:t xml:space="preserve">Partnerskaber </w:t>
      </w:r>
    </w:p>
    <w:p w14:paraId="7138BC61"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i/>
          <w:iCs/>
          <w:color w:val="000000"/>
        </w:rPr>
        <w:t xml:space="preserve">Det er afgørende for skolens virke, at der er samspil mellem skolen og eksterne parter, såvel private som </w:t>
      </w:r>
    </w:p>
    <w:p w14:paraId="289FCA21"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i/>
          <w:iCs/>
          <w:color w:val="000000"/>
        </w:rPr>
        <w:t xml:space="preserve">offentlige institutioner. Vi vil være kendt og anerkendt i vores omgivelser, og vores omverden skal vide, </w:t>
      </w:r>
    </w:p>
    <w:p w14:paraId="151A1541"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i/>
          <w:iCs/>
          <w:color w:val="000000"/>
        </w:rPr>
        <w:t xml:space="preserve">hvem Randers HF &amp; VUC er, hvad vi står for, og hvad vi kan. Derfor handler udsyn sidst, men ikke mindst </w:t>
      </w:r>
    </w:p>
    <w:p w14:paraId="24AE1A1C"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i/>
          <w:iCs/>
          <w:color w:val="000000"/>
        </w:rPr>
        <w:t xml:space="preserve">om positionering og tydelighed. Vores partnerskaber skal dække såvel lokale som regionale/nationale </w:t>
      </w:r>
    </w:p>
    <w:p w14:paraId="462C6030" w14:textId="5B960734" w:rsidR="007122FA" w:rsidRDefault="007122FA" w:rsidP="007122FA">
      <w:pPr>
        <w:autoSpaceDE w:val="0"/>
        <w:autoSpaceDN w:val="0"/>
        <w:adjustRightInd w:val="0"/>
        <w:spacing w:after="0" w:line="240" w:lineRule="auto"/>
        <w:rPr>
          <w:rFonts w:ascii="Calibri" w:hAnsi="Calibri" w:cs="Calibri"/>
          <w:i/>
          <w:iCs/>
          <w:color w:val="000000"/>
        </w:rPr>
      </w:pPr>
      <w:r w:rsidRPr="007122FA">
        <w:rPr>
          <w:rFonts w:ascii="Calibri" w:hAnsi="Calibri" w:cs="Calibri"/>
          <w:i/>
          <w:iCs/>
          <w:color w:val="000000"/>
        </w:rPr>
        <w:t xml:space="preserve">og globale aktører baseret på såvel fysiske som digitale samarbejder (skolens strategi s.7) </w:t>
      </w:r>
    </w:p>
    <w:p w14:paraId="259F43E3" w14:textId="77777777" w:rsidR="007122FA" w:rsidRPr="007122FA" w:rsidRDefault="007122FA" w:rsidP="007122FA">
      <w:pPr>
        <w:autoSpaceDE w:val="0"/>
        <w:autoSpaceDN w:val="0"/>
        <w:adjustRightInd w:val="0"/>
        <w:spacing w:after="0" w:line="240" w:lineRule="auto"/>
        <w:rPr>
          <w:rFonts w:ascii="Calibri" w:hAnsi="Calibri" w:cs="Calibri"/>
          <w:color w:val="000000"/>
        </w:rPr>
      </w:pPr>
    </w:p>
    <w:p w14:paraId="2F72FE3C" w14:textId="77777777" w:rsidR="007122FA" w:rsidRPr="007122FA" w:rsidRDefault="007122FA" w:rsidP="007122FA">
      <w:pPr>
        <w:autoSpaceDE w:val="0"/>
        <w:autoSpaceDN w:val="0"/>
        <w:adjustRightInd w:val="0"/>
        <w:spacing w:after="0" w:line="240" w:lineRule="auto"/>
        <w:rPr>
          <w:rFonts w:ascii="Calibri" w:hAnsi="Calibri" w:cs="Calibri"/>
          <w:color w:val="000000"/>
        </w:rPr>
      </w:pPr>
      <w:proofErr w:type="spellStart"/>
      <w:r w:rsidRPr="007122FA">
        <w:rPr>
          <w:rFonts w:ascii="Calibri" w:hAnsi="Calibri" w:cs="Calibri"/>
          <w:color w:val="000000"/>
        </w:rPr>
        <w:t>Coronanedlukningen</w:t>
      </w:r>
      <w:proofErr w:type="spellEnd"/>
      <w:r w:rsidRPr="007122FA">
        <w:rPr>
          <w:rFonts w:ascii="Calibri" w:hAnsi="Calibri" w:cs="Calibri"/>
          <w:color w:val="000000"/>
        </w:rPr>
        <w:t xml:space="preserve"> har udfordret muligheden for at skabe nye samarbejdspartnere. Det betyder, at der i foråret 2022 tages fat i en række partnerskaber, som har været undervejs eller skulle opdyrkes. </w:t>
      </w:r>
    </w:p>
    <w:p w14:paraId="699013BE"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color w:val="000000"/>
        </w:rPr>
        <w:t xml:space="preserve">Oversigt over de samarbejder, der i øjeblikket har fokus: </w:t>
      </w:r>
    </w:p>
    <w:p w14:paraId="575258F5" w14:textId="77777777" w:rsidR="007122FA" w:rsidRPr="007122FA" w:rsidRDefault="007122FA" w:rsidP="007122FA">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Professionshøjskoler: VIA og Dania </w:t>
      </w:r>
    </w:p>
    <w:p w14:paraId="0D2B8F4A" w14:textId="77777777" w:rsidR="007122FA" w:rsidRPr="007122FA" w:rsidRDefault="007122FA" w:rsidP="007122FA">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Grundskoler: Vestervangskolen </w:t>
      </w:r>
    </w:p>
    <w:p w14:paraId="5B24CD04" w14:textId="77777777" w:rsidR="007122FA" w:rsidRPr="007122FA" w:rsidRDefault="007122FA" w:rsidP="007122FA">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Erhvervsuddannelser: SOSU og Den Jyske Håndværkerskole </w:t>
      </w:r>
    </w:p>
    <w:p w14:paraId="2DDA0911" w14:textId="77777777" w:rsidR="007122FA" w:rsidRPr="007122FA" w:rsidRDefault="007122FA" w:rsidP="007122FA">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Region Midt: Teknologiforståelse (og socialfondsmidler) </w:t>
      </w:r>
    </w:p>
    <w:p w14:paraId="209A9942" w14:textId="77777777" w:rsidR="007122FA" w:rsidRPr="007122FA" w:rsidRDefault="007122FA" w:rsidP="007122FA">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Randers Kommune: talent ID og mentorsamarbejde </w:t>
      </w:r>
    </w:p>
    <w:p w14:paraId="65F648C6" w14:textId="77777777" w:rsidR="007122FA" w:rsidRPr="007122FA" w:rsidRDefault="007122FA" w:rsidP="007122FA">
      <w:pPr>
        <w:autoSpaceDE w:val="0"/>
        <w:autoSpaceDN w:val="0"/>
        <w:adjustRightInd w:val="0"/>
        <w:spacing w:after="49" w:line="240" w:lineRule="auto"/>
        <w:rPr>
          <w:rFonts w:ascii="Calibri" w:hAnsi="Calibri" w:cs="Calibri"/>
          <w:color w:val="000000"/>
        </w:rPr>
      </w:pPr>
      <w:r w:rsidRPr="007122FA">
        <w:rPr>
          <w:rFonts w:ascii="Calibri" w:hAnsi="Calibri" w:cs="Calibri"/>
          <w:color w:val="000000"/>
        </w:rPr>
        <w:t xml:space="preserve">• </w:t>
      </w:r>
      <w:proofErr w:type="spellStart"/>
      <w:r w:rsidRPr="007122FA">
        <w:rPr>
          <w:rFonts w:ascii="Calibri" w:hAnsi="Calibri" w:cs="Calibri"/>
          <w:color w:val="000000"/>
        </w:rPr>
        <w:t>Aventures</w:t>
      </w:r>
      <w:proofErr w:type="spellEnd"/>
      <w:r w:rsidRPr="007122FA">
        <w:rPr>
          <w:rFonts w:ascii="Calibri" w:hAnsi="Calibri" w:cs="Calibri"/>
          <w:color w:val="000000"/>
        </w:rPr>
        <w:t xml:space="preserve">, digital skole udvikling: E-certificeringer af fjernundervisning </w:t>
      </w:r>
    </w:p>
    <w:p w14:paraId="09905A4A" w14:textId="77777777" w:rsidR="007122FA" w:rsidRDefault="007122FA" w:rsidP="007122FA">
      <w:pPr>
        <w:autoSpaceDE w:val="0"/>
        <w:autoSpaceDN w:val="0"/>
        <w:adjustRightInd w:val="0"/>
        <w:spacing w:after="39" w:line="240" w:lineRule="auto"/>
        <w:rPr>
          <w:rFonts w:ascii="Calibri" w:hAnsi="Calibri" w:cs="Calibri"/>
          <w:color w:val="000000"/>
        </w:rPr>
      </w:pPr>
      <w:r w:rsidRPr="007122FA">
        <w:rPr>
          <w:rFonts w:ascii="Calibri" w:hAnsi="Calibri" w:cs="Calibri"/>
          <w:color w:val="000000"/>
        </w:rPr>
        <w:t xml:space="preserve">• Øvrige </w:t>
      </w:r>
      <w:proofErr w:type="spellStart"/>
      <w:r w:rsidRPr="007122FA">
        <w:rPr>
          <w:rFonts w:ascii="Calibri" w:hAnsi="Calibri" w:cs="Calibri"/>
          <w:color w:val="000000"/>
        </w:rPr>
        <w:t>VUC´ere</w:t>
      </w:r>
      <w:proofErr w:type="spellEnd"/>
      <w:r w:rsidRPr="007122FA">
        <w:rPr>
          <w:rFonts w:ascii="Calibri" w:hAnsi="Calibri" w:cs="Calibri"/>
          <w:color w:val="000000"/>
        </w:rPr>
        <w:t xml:space="preserve">: </w:t>
      </w:r>
    </w:p>
    <w:p w14:paraId="3452BEEE" w14:textId="69FC27D1" w:rsidR="007122FA" w:rsidRPr="007122FA" w:rsidRDefault="007122FA" w:rsidP="007122FA">
      <w:pPr>
        <w:autoSpaceDE w:val="0"/>
        <w:autoSpaceDN w:val="0"/>
        <w:adjustRightInd w:val="0"/>
        <w:spacing w:after="39" w:line="240" w:lineRule="auto"/>
        <w:ind w:firstLine="1304"/>
        <w:rPr>
          <w:rFonts w:ascii="Calibri" w:hAnsi="Calibri" w:cs="Calibri"/>
          <w:color w:val="000000"/>
        </w:rPr>
      </w:pPr>
      <w:r w:rsidRPr="007122FA">
        <w:rPr>
          <w:rFonts w:ascii="Courier New" w:hAnsi="Courier New" w:cs="Courier New"/>
          <w:color w:val="000000"/>
        </w:rPr>
        <w:t xml:space="preserve">o </w:t>
      </w:r>
      <w:r w:rsidRPr="007122FA">
        <w:rPr>
          <w:rFonts w:ascii="Calibri" w:hAnsi="Calibri" w:cs="Calibri"/>
          <w:color w:val="000000"/>
        </w:rPr>
        <w:t xml:space="preserve">Det administrative fællesskab: Horsens og TH LANGS HF og VUC </w:t>
      </w:r>
    </w:p>
    <w:p w14:paraId="6573729F" w14:textId="77777777" w:rsidR="007122FA" w:rsidRPr="007122FA" w:rsidRDefault="007122FA" w:rsidP="007122FA">
      <w:pPr>
        <w:autoSpaceDE w:val="0"/>
        <w:autoSpaceDN w:val="0"/>
        <w:adjustRightInd w:val="0"/>
        <w:spacing w:after="0" w:line="240" w:lineRule="auto"/>
        <w:ind w:firstLine="1304"/>
        <w:rPr>
          <w:rFonts w:ascii="Calibri" w:hAnsi="Calibri" w:cs="Calibri"/>
          <w:color w:val="000000"/>
        </w:rPr>
      </w:pPr>
      <w:r w:rsidRPr="007122FA">
        <w:rPr>
          <w:rFonts w:ascii="Courier New" w:hAnsi="Courier New" w:cs="Courier New"/>
          <w:color w:val="000000"/>
        </w:rPr>
        <w:t xml:space="preserve">o </w:t>
      </w:r>
      <w:r w:rsidRPr="007122FA">
        <w:rPr>
          <w:rFonts w:ascii="Calibri" w:hAnsi="Calibri" w:cs="Calibri"/>
          <w:color w:val="000000"/>
        </w:rPr>
        <w:t xml:space="preserve">VUC Djursland: </w:t>
      </w:r>
      <w:proofErr w:type="gramStart"/>
      <w:r w:rsidRPr="007122FA">
        <w:rPr>
          <w:rFonts w:ascii="Calibri" w:hAnsi="Calibri" w:cs="Calibri"/>
          <w:color w:val="000000"/>
        </w:rPr>
        <w:t>VEU dækning</w:t>
      </w:r>
      <w:proofErr w:type="gramEnd"/>
      <w:r w:rsidRPr="007122FA">
        <w:rPr>
          <w:rFonts w:ascii="Calibri" w:hAnsi="Calibri" w:cs="Calibri"/>
          <w:color w:val="000000"/>
        </w:rPr>
        <w:t xml:space="preserve"> af Nord- og Syddjurs </w:t>
      </w:r>
    </w:p>
    <w:p w14:paraId="19012684" w14:textId="77777777" w:rsidR="007122FA" w:rsidRPr="007122FA" w:rsidRDefault="007122FA" w:rsidP="007122FA">
      <w:pPr>
        <w:autoSpaceDE w:val="0"/>
        <w:autoSpaceDN w:val="0"/>
        <w:adjustRightInd w:val="0"/>
        <w:spacing w:after="0" w:line="240" w:lineRule="auto"/>
        <w:rPr>
          <w:rFonts w:ascii="Calibri" w:hAnsi="Calibri" w:cs="Calibri"/>
          <w:color w:val="000000"/>
        </w:rPr>
      </w:pPr>
    </w:p>
    <w:p w14:paraId="5C2F46E1" w14:textId="77777777" w:rsidR="007122FA" w:rsidRPr="007122FA" w:rsidRDefault="007122FA" w:rsidP="007122FA">
      <w:pPr>
        <w:autoSpaceDE w:val="0"/>
        <w:autoSpaceDN w:val="0"/>
        <w:adjustRightInd w:val="0"/>
        <w:spacing w:after="0" w:line="240" w:lineRule="auto"/>
        <w:rPr>
          <w:rFonts w:ascii="Calibri" w:hAnsi="Calibri" w:cs="Calibri"/>
          <w:color w:val="000000"/>
        </w:rPr>
      </w:pPr>
    </w:p>
    <w:p w14:paraId="1CBF1708"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color w:val="000000"/>
        </w:rPr>
        <w:t xml:space="preserve">Ledelsen er i gang med at udarbejde en spændende samarbejdsaftale med Erhvervsakademi Dania, som primært ligger på HF og med fokus i de fagpakker, der peger i den retning. </w:t>
      </w:r>
    </w:p>
    <w:p w14:paraId="69E359F5" w14:textId="77777777" w:rsidR="007122FA" w:rsidRPr="007122FA" w:rsidRDefault="007122FA" w:rsidP="007122FA">
      <w:pPr>
        <w:autoSpaceDE w:val="0"/>
        <w:autoSpaceDN w:val="0"/>
        <w:adjustRightInd w:val="0"/>
        <w:spacing w:after="0" w:line="240" w:lineRule="auto"/>
        <w:rPr>
          <w:rFonts w:ascii="Calibri" w:hAnsi="Calibri" w:cs="Calibri"/>
          <w:color w:val="000000"/>
        </w:rPr>
      </w:pPr>
      <w:r w:rsidRPr="007122FA">
        <w:rPr>
          <w:rFonts w:ascii="Calibri" w:hAnsi="Calibri" w:cs="Calibri"/>
          <w:color w:val="000000"/>
        </w:rPr>
        <w:t xml:space="preserve">Vi har igangsat et mindre forskningsprojekt i samarbejde med VIA (finansieret af Region Midt), som handler om at undersøge hvorfor der er større frafald blandt studerende med </w:t>
      </w:r>
      <w:proofErr w:type="gramStart"/>
      <w:r w:rsidRPr="007122FA">
        <w:rPr>
          <w:rFonts w:ascii="Calibri" w:hAnsi="Calibri" w:cs="Calibri"/>
          <w:color w:val="000000"/>
        </w:rPr>
        <w:t>HF baggrund</w:t>
      </w:r>
      <w:proofErr w:type="gramEnd"/>
      <w:r w:rsidRPr="007122FA">
        <w:rPr>
          <w:rFonts w:ascii="Calibri" w:hAnsi="Calibri" w:cs="Calibri"/>
          <w:color w:val="000000"/>
        </w:rPr>
        <w:t xml:space="preserve"> på VIA end blandt studerende med 3-årige gymnasiale uddannelser. Resultatet af undersøgelsen skal bidrage til særlige indsatser i overgangen til VIA, som helt sikkert også kommer til at involvere os. Derudover er der nedsat såvel styregruppe som arbejdsgrupper på tværs af </w:t>
      </w:r>
      <w:proofErr w:type="spellStart"/>
      <w:r w:rsidRPr="007122FA">
        <w:rPr>
          <w:rFonts w:ascii="Calibri" w:hAnsi="Calibri" w:cs="Calibri"/>
          <w:color w:val="000000"/>
        </w:rPr>
        <w:t>VUC´ere</w:t>
      </w:r>
      <w:proofErr w:type="spellEnd"/>
      <w:r w:rsidRPr="007122FA">
        <w:rPr>
          <w:rFonts w:ascii="Calibri" w:hAnsi="Calibri" w:cs="Calibri"/>
          <w:color w:val="000000"/>
        </w:rPr>
        <w:t xml:space="preserve"> og VIA afdelinger, som arbejder med snitflader mellem vores uddannelser. </w:t>
      </w:r>
    </w:p>
    <w:p w14:paraId="69452650" w14:textId="77777777" w:rsidR="00005108" w:rsidRDefault="007122FA" w:rsidP="00005108">
      <w:pPr>
        <w:autoSpaceDE w:val="0"/>
        <w:autoSpaceDN w:val="0"/>
        <w:adjustRightInd w:val="0"/>
        <w:spacing w:after="0" w:line="240" w:lineRule="auto"/>
        <w:rPr>
          <w:rFonts w:ascii="Calibri" w:hAnsi="Calibri" w:cs="Calibri"/>
          <w:color w:val="000000"/>
        </w:rPr>
      </w:pPr>
      <w:r w:rsidRPr="007122FA">
        <w:rPr>
          <w:rFonts w:ascii="Calibri" w:hAnsi="Calibri" w:cs="Calibri"/>
          <w:color w:val="000000"/>
        </w:rPr>
        <w:t xml:space="preserve">Ledelsen er i gang med at lande en formel samarbejdsaftale med </w:t>
      </w:r>
      <w:proofErr w:type="spellStart"/>
      <w:r w:rsidRPr="007122FA">
        <w:rPr>
          <w:rFonts w:ascii="Calibri" w:hAnsi="Calibri" w:cs="Calibri"/>
          <w:color w:val="000000"/>
        </w:rPr>
        <w:t>Sosu</w:t>
      </w:r>
      <w:proofErr w:type="spellEnd"/>
      <w:r w:rsidRPr="007122FA">
        <w:rPr>
          <w:rFonts w:ascii="Calibri" w:hAnsi="Calibri" w:cs="Calibri"/>
          <w:color w:val="000000"/>
        </w:rPr>
        <w:t xml:space="preserve"> Randers, som primært handler om FVU og overgange fra AVU, men også et fokus på pædagogisk </w:t>
      </w:r>
      <w:proofErr w:type="gramStart"/>
      <w:r w:rsidRPr="007122FA">
        <w:rPr>
          <w:rFonts w:ascii="Calibri" w:hAnsi="Calibri" w:cs="Calibri"/>
          <w:color w:val="000000"/>
        </w:rPr>
        <w:t>assistent uddannelsen</w:t>
      </w:r>
      <w:proofErr w:type="gramEnd"/>
      <w:r w:rsidRPr="007122FA">
        <w:rPr>
          <w:rFonts w:ascii="Calibri" w:hAnsi="Calibri" w:cs="Calibri"/>
          <w:color w:val="000000"/>
        </w:rPr>
        <w:t xml:space="preserve">, som HF´erne kan søge videre på. Vi vil gerne bidrage til vækst på velfærdsuddannelserne i fællesskab. </w:t>
      </w:r>
    </w:p>
    <w:p w14:paraId="33E1661B" w14:textId="77777777" w:rsidR="00005108" w:rsidRDefault="00005108" w:rsidP="00005108">
      <w:pPr>
        <w:autoSpaceDE w:val="0"/>
        <w:autoSpaceDN w:val="0"/>
        <w:adjustRightInd w:val="0"/>
        <w:spacing w:after="0" w:line="240" w:lineRule="auto"/>
        <w:rPr>
          <w:rFonts w:ascii="Calibri" w:hAnsi="Calibri" w:cs="Calibri"/>
        </w:rPr>
      </w:pPr>
    </w:p>
    <w:p w14:paraId="0D7F0EBD" w14:textId="1CDBB5FD" w:rsidR="007122FA" w:rsidRPr="007122FA" w:rsidRDefault="00005108" w:rsidP="00005108">
      <w:pPr>
        <w:autoSpaceDE w:val="0"/>
        <w:autoSpaceDN w:val="0"/>
        <w:adjustRightInd w:val="0"/>
        <w:spacing w:after="0" w:line="240" w:lineRule="auto"/>
        <w:rPr>
          <w:rFonts w:ascii="Calibri" w:hAnsi="Calibri" w:cs="Calibri"/>
        </w:rPr>
      </w:pPr>
      <w:r>
        <w:rPr>
          <w:rFonts w:ascii="Calibri" w:hAnsi="Calibri" w:cs="Calibri"/>
        </w:rPr>
        <w:t>Vi</w:t>
      </w:r>
      <w:r w:rsidR="007122FA" w:rsidRPr="007122FA">
        <w:rPr>
          <w:rFonts w:ascii="Calibri" w:hAnsi="Calibri" w:cs="Calibri"/>
        </w:rPr>
        <w:t xml:space="preserve"> har taget første initiativ til et samarbejde med Den Jyske Håndværkerskole i Hadsten, hvor vi skal se på hvordan vi kan berige hinanden ved at lære hinanden lidt bedre at kende. Første møde er afholdt på øverste ledelsesniveau og vi kommer til at arbejde videre i vores organisationer på flere niveauer. </w:t>
      </w:r>
    </w:p>
    <w:p w14:paraId="5E652E0B"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Vi har afholdt møde med Vestervangskolen med henblik på et nyt og vitaliseret samarbejde. Vi kigger ind i et 12 ugers brobygningsforløb til næste skoleår, mulighed for praktik på skolen for lærer/pædagog fagpakke elever, fokus på overgange og samarbejde på pedelområdet. Vestervangskolen har et mål om at få flere videre i ungdomsuddannelser og det mål, vil vi samarbejde omkring. Det kommer til at betyde en række møder, som nogle af jer vil blive inviteret med ind i. </w:t>
      </w:r>
    </w:p>
    <w:p w14:paraId="6AA43D7A" w14:textId="0918CAD2"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Vi er med i et regionsprojekt omkring Teknologiforståelse og grundfaglighed, hvor </w:t>
      </w:r>
      <w:r w:rsidR="00005108">
        <w:rPr>
          <w:rFonts w:ascii="Calibri" w:hAnsi="Calibri" w:cs="Calibri"/>
        </w:rPr>
        <w:t xml:space="preserve">to undervisere </w:t>
      </w:r>
      <w:r w:rsidRPr="007122FA">
        <w:rPr>
          <w:rFonts w:ascii="Calibri" w:hAnsi="Calibri" w:cs="Calibri"/>
        </w:rPr>
        <w:t xml:space="preserve">deltager fra HF. Der har været afholdt en workshop, hvor der blev peget på en række områder til fremtidigt fokus, som helt sikkert også er relevant for os her på skolen: </w:t>
      </w:r>
    </w:p>
    <w:p w14:paraId="39D75739" w14:textId="77777777" w:rsidR="007122FA" w:rsidRPr="007122FA" w:rsidRDefault="007122FA" w:rsidP="007122FA">
      <w:pPr>
        <w:autoSpaceDE w:val="0"/>
        <w:autoSpaceDN w:val="0"/>
        <w:adjustRightInd w:val="0"/>
        <w:spacing w:after="30" w:line="240" w:lineRule="auto"/>
        <w:rPr>
          <w:rFonts w:ascii="Calibri" w:hAnsi="Calibri" w:cs="Calibri"/>
        </w:rPr>
      </w:pPr>
      <w:r w:rsidRPr="007122FA">
        <w:rPr>
          <w:rFonts w:ascii="Calibri" w:hAnsi="Calibri" w:cs="Calibri"/>
        </w:rPr>
        <w:lastRenderedPageBreak/>
        <w:t xml:space="preserve">- Hvad adskiller teknologiforståelse, herunder digitale </w:t>
      </w:r>
      <w:proofErr w:type="spellStart"/>
      <w:r w:rsidRPr="007122FA">
        <w:rPr>
          <w:rFonts w:ascii="Calibri" w:hAnsi="Calibri" w:cs="Calibri"/>
        </w:rPr>
        <w:t>myndiggørelse</w:t>
      </w:r>
      <w:proofErr w:type="spellEnd"/>
      <w:r w:rsidRPr="007122FA">
        <w:rPr>
          <w:rFonts w:ascii="Calibri" w:hAnsi="Calibri" w:cs="Calibri"/>
        </w:rPr>
        <w:t xml:space="preserve">, og digital dannelse? </w:t>
      </w:r>
    </w:p>
    <w:p w14:paraId="153A00BF" w14:textId="77777777" w:rsidR="007122FA" w:rsidRPr="007122FA" w:rsidRDefault="007122FA" w:rsidP="007122FA">
      <w:pPr>
        <w:autoSpaceDE w:val="0"/>
        <w:autoSpaceDN w:val="0"/>
        <w:adjustRightInd w:val="0"/>
        <w:spacing w:after="30" w:line="240" w:lineRule="auto"/>
        <w:rPr>
          <w:rFonts w:ascii="Calibri" w:hAnsi="Calibri" w:cs="Calibri"/>
        </w:rPr>
      </w:pPr>
      <w:r w:rsidRPr="007122FA">
        <w:rPr>
          <w:rFonts w:ascii="Calibri" w:hAnsi="Calibri" w:cs="Calibri"/>
        </w:rPr>
        <w:t xml:space="preserve">- Hvilke kriterier gælder for, at vi kan sige, at vores elever har teknologiforståelse? </w:t>
      </w:r>
    </w:p>
    <w:p w14:paraId="6D3B6D76" w14:textId="77777777" w:rsidR="007122FA" w:rsidRPr="007122FA" w:rsidRDefault="007122FA" w:rsidP="007122FA">
      <w:pPr>
        <w:autoSpaceDE w:val="0"/>
        <w:autoSpaceDN w:val="0"/>
        <w:adjustRightInd w:val="0"/>
        <w:spacing w:after="30" w:line="240" w:lineRule="auto"/>
        <w:rPr>
          <w:rFonts w:ascii="Calibri" w:hAnsi="Calibri" w:cs="Calibri"/>
        </w:rPr>
      </w:pPr>
      <w:r w:rsidRPr="007122FA">
        <w:rPr>
          <w:rFonts w:ascii="Calibri" w:hAnsi="Calibri" w:cs="Calibri"/>
        </w:rPr>
        <w:t xml:space="preserve">- Bør vi arbejde med teknologiforståelse i fagene eller som et selvstændigt fag? </w:t>
      </w:r>
    </w:p>
    <w:p w14:paraId="1BE32C0D"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 Hvordan sikrer vi ressourcer (tid, kompetencer, teknik) til opgaven? </w:t>
      </w:r>
    </w:p>
    <w:p w14:paraId="751D9CA7" w14:textId="77777777" w:rsidR="007122FA" w:rsidRPr="007122FA" w:rsidRDefault="007122FA" w:rsidP="007122FA">
      <w:pPr>
        <w:autoSpaceDE w:val="0"/>
        <w:autoSpaceDN w:val="0"/>
        <w:adjustRightInd w:val="0"/>
        <w:spacing w:after="0" w:line="240" w:lineRule="auto"/>
        <w:rPr>
          <w:rFonts w:ascii="Calibri" w:hAnsi="Calibri" w:cs="Calibri"/>
        </w:rPr>
      </w:pPr>
    </w:p>
    <w:p w14:paraId="0C0F99C6"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Vi glæder os til at følge projektet videre, som bidrager til vores strategiske målsætning under Digital Skole. </w:t>
      </w:r>
    </w:p>
    <w:p w14:paraId="4D8AF202"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Thomas har lige afviklet Talent ID med musikelever, som i et samarbejde med Randers Kommune og de øvrige ungdomsuddannelser sætter fokus på kreative talenter. Vi fortsætter samarbejdet, som i år har resulteret i et vellykket afslutningsevent, hvor vores musiktalenter klarede sig temmelig godt. Vores musikalske talenter blev bemærket og Thomas er i dialog om videre samarbejde med lokale spillesteder. </w:t>
      </w:r>
    </w:p>
    <w:p w14:paraId="66730F97" w14:textId="17298500" w:rsid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Skolen er indgået i et partnerskab med Randers kommune om fastholdelse af sårbare elever fra udsatte boligområder. Randers kommune bidrager med midler til en særlig mentorindsats for at fastholde en udvalgt målgruppe af unge drenge med anden etnisk baggrund end dansk. </w:t>
      </w:r>
    </w:p>
    <w:p w14:paraId="2EE01902" w14:textId="77777777" w:rsidR="00005108" w:rsidRPr="007122FA" w:rsidRDefault="00005108" w:rsidP="007122FA">
      <w:pPr>
        <w:autoSpaceDE w:val="0"/>
        <w:autoSpaceDN w:val="0"/>
        <w:adjustRightInd w:val="0"/>
        <w:spacing w:after="0" w:line="240" w:lineRule="auto"/>
        <w:rPr>
          <w:rFonts w:ascii="Calibri" w:hAnsi="Calibri" w:cs="Calibri"/>
        </w:rPr>
      </w:pPr>
    </w:p>
    <w:p w14:paraId="6729FE07"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Region Midt har tre større socialfondspuljer, som vi er i gang med at se på partnerskaber i. Det er større projekter, som kan bidrage positivt til vores udvikling og arbejde, men de kræver også en del partnerskaber. Vi kommer sandsynligvis til at trække på nogle af jer i den kommende tid. Der er tre spor i puljerne: </w:t>
      </w:r>
    </w:p>
    <w:p w14:paraId="51033B24" w14:textId="77777777" w:rsidR="007122FA" w:rsidRPr="007122FA" w:rsidRDefault="007122FA" w:rsidP="007122FA">
      <w:pPr>
        <w:autoSpaceDE w:val="0"/>
        <w:autoSpaceDN w:val="0"/>
        <w:adjustRightInd w:val="0"/>
        <w:spacing w:after="18" w:line="240" w:lineRule="auto"/>
        <w:rPr>
          <w:rFonts w:ascii="Calibri" w:hAnsi="Calibri" w:cs="Calibri"/>
        </w:rPr>
      </w:pPr>
      <w:r w:rsidRPr="007122FA">
        <w:rPr>
          <w:rFonts w:ascii="Calibri" w:hAnsi="Calibri" w:cs="Calibri"/>
        </w:rPr>
        <w:t xml:space="preserve">- Inklusion </w:t>
      </w:r>
    </w:p>
    <w:p w14:paraId="0400C3CD" w14:textId="77777777" w:rsidR="007122FA" w:rsidRPr="007122FA" w:rsidRDefault="007122FA" w:rsidP="007122FA">
      <w:pPr>
        <w:autoSpaceDE w:val="0"/>
        <w:autoSpaceDN w:val="0"/>
        <w:adjustRightInd w:val="0"/>
        <w:spacing w:after="18" w:line="240" w:lineRule="auto"/>
        <w:rPr>
          <w:rFonts w:ascii="Calibri" w:hAnsi="Calibri" w:cs="Calibri"/>
        </w:rPr>
      </w:pPr>
      <w:r w:rsidRPr="007122FA">
        <w:rPr>
          <w:rFonts w:ascii="Calibri" w:hAnsi="Calibri" w:cs="Calibri"/>
        </w:rPr>
        <w:t xml:space="preserve">- STEM </w:t>
      </w:r>
    </w:p>
    <w:p w14:paraId="2C643C48"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 Flere faglærte </w:t>
      </w:r>
    </w:p>
    <w:p w14:paraId="1C696176" w14:textId="77777777" w:rsidR="007122FA" w:rsidRPr="007122FA" w:rsidRDefault="007122FA" w:rsidP="007122FA">
      <w:pPr>
        <w:autoSpaceDE w:val="0"/>
        <w:autoSpaceDN w:val="0"/>
        <w:adjustRightInd w:val="0"/>
        <w:spacing w:after="0" w:line="240" w:lineRule="auto"/>
        <w:rPr>
          <w:rFonts w:ascii="Calibri" w:hAnsi="Calibri" w:cs="Calibri"/>
        </w:rPr>
      </w:pPr>
    </w:p>
    <w:p w14:paraId="11CCB467"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Vi har kontakt til </w:t>
      </w:r>
      <w:proofErr w:type="spellStart"/>
      <w:r w:rsidRPr="007122FA">
        <w:rPr>
          <w:rFonts w:ascii="Calibri" w:hAnsi="Calibri" w:cs="Calibri"/>
        </w:rPr>
        <w:t>Sosu</w:t>
      </w:r>
      <w:proofErr w:type="spellEnd"/>
      <w:r w:rsidRPr="007122FA">
        <w:rPr>
          <w:rFonts w:ascii="Calibri" w:hAnsi="Calibri" w:cs="Calibri"/>
        </w:rPr>
        <w:t xml:space="preserve"> og Tradium i forhold til sidstnævnte pulje og håber, vi kan søge i fællesskab. </w:t>
      </w:r>
    </w:p>
    <w:p w14:paraId="7531804C" w14:textId="77777777" w:rsidR="007122FA" w:rsidRP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 xml:space="preserve">Skolen har før </w:t>
      </w:r>
      <w:proofErr w:type="spellStart"/>
      <w:r w:rsidRPr="007122FA">
        <w:rPr>
          <w:rFonts w:ascii="Calibri" w:hAnsi="Calibri" w:cs="Calibri"/>
        </w:rPr>
        <w:t>corona</w:t>
      </w:r>
      <w:proofErr w:type="spellEnd"/>
      <w:r w:rsidRPr="007122FA">
        <w:rPr>
          <w:rFonts w:ascii="Calibri" w:hAnsi="Calibri" w:cs="Calibri"/>
        </w:rPr>
        <w:t xml:space="preserve"> iværksat en proces omkring e-certificering af fjernundervisningens indhold. Post </w:t>
      </w:r>
      <w:proofErr w:type="spellStart"/>
      <w:r w:rsidRPr="007122FA">
        <w:rPr>
          <w:rFonts w:ascii="Calibri" w:hAnsi="Calibri" w:cs="Calibri"/>
        </w:rPr>
        <w:t>corona</w:t>
      </w:r>
      <w:proofErr w:type="spellEnd"/>
      <w:r w:rsidRPr="007122FA">
        <w:rPr>
          <w:rFonts w:ascii="Calibri" w:hAnsi="Calibri" w:cs="Calibri"/>
        </w:rPr>
        <w:t xml:space="preserve"> revitaliseres den indsats i samarbejde med E-didaktisk videncenter, </w:t>
      </w:r>
      <w:proofErr w:type="spellStart"/>
      <w:r w:rsidRPr="007122FA">
        <w:rPr>
          <w:rFonts w:ascii="Calibri" w:hAnsi="Calibri" w:cs="Calibri"/>
        </w:rPr>
        <w:t>Aventures</w:t>
      </w:r>
      <w:proofErr w:type="spellEnd"/>
      <w:r w:rsidRPr="007122FA">
        <w:rPr>
          <w:rFonts w:ascii="Calibri" w:hAnsi="Calibri" w:cs="Calibri"/>
        </w:rPr>
        <w:t xml:space="preserve"> i Aarhus, for at kvalitetssikre indholdet i skolens fjernundervisningsmaterialer. </w:t>
      </w:r>
    </w:p>
    <w:p w14:paraId="1FF52173" w14:textId="2C27CE96" w:rsidR="007122FA" w:rsidRDefault="007122FA" w:rsidP="007122FA">
      <w:pPr>
        <w:autoSpaceDE w:val="0"/>
        <w:autoSpaceDN w:val="0"/>
        <w:adjustRightInd w:val="0"/>
        <w:spacing w:after="0" w:line="240" w:lineRule="auto"/>
        <w:rPr>
          <w:rFonts w:ascii="Calibri" w:hAnsi="Calibri" w:cs="Calibri"/>
        </w:rPr>
      </w:pPr>
      <w:r w:rsidRPr="007122FA">
        <w:rPr>
          <w:rFonts w:ascii="Calibri" w:hAnsi="Calibri" w:cs="Calibri"/>
        </w:rPr>
        <w:t>VUC samarbejder</w:t>
      </w:r>
      <w:r w:rsidR="00005108">
        <w:rPr>
          <w:rFonts w:ascii="Calibri" w:hAnsi="Calibri" w:cs="Calibri"/>
        </w:rPr>
        <w:t>.</w:t>
      </w:r>
    </w:p>
    <w:p w14:paraId="0E2D126F" w14:textId="7228D9CE" w:rsidR="00005108" w:rsidRDefault="00005108" w:rsidP="007122FA">
      <w:pPr>
        <w:autoSpaceDE w:val="0"/>
        <w:autoSpaceDN w:val="0"/>
        <w:adjustRightInd w:val="0"/>
        <w:spacing w:after="0" w:line="240" w:lineRule="auto"/>
        <w:rPr>
          <w:rFonts w:ascii="Calibri" w:hAnsi="Calibri" w:cs="Calibri"/>
        </w:rPr>
      </w:pPr>
    </w:p>
    <w:p w14:paraId="2438977E" w14:textId="6750FBB7" w:rsidR="00005108" w:rsidRDefault="00005108" w:rsidP="007122FA">
      <w:pPr>
        <w:autoSpaceDE w:val="0"/>
        <w:autoSpaceDN w:val="0"/>
        <w:adjustRightInd w:val="0"/>
        <w:spacing w:after="0" w:line="240" w:lineRule="auto"/>
        <w:rPr>
          <w:rFonts w:ascii="Calibri" w:hAnsi="Calibri" w:cs="Calibri"/>
        </w:rPr>
      </w:pPr>
      <w:r>
        <w:rPr>
          <w:rFonts w:ascii="Calibri" w:hAnsi="Calibri" w:cs="Calibri"/>
        </w:rPr>
        <w:t>På vegne af ledelsen og bestyrelsen</w:t>
      </w:r>
    </w:p>
    <w:p w14:paraId="28D590D2" w14:textId="10FA0560" w:rsidR="00005108" w:rsidRDefault="00005108" w:rsidP="007122FA">
      <w:pPr>
        <w:autoSpaceDE w:val="0"/>
        <w:autoSpaceDN w:val="0"/>
        <w:adjustRightInd w:val="0"/>
        <w:spacing w:after="0" w:line="240" w:lineRule="auto"/>
        <w:rPr>
          <w:rFonts w:ascii="Calibri" w:hAnsi="Calibri" w:cs="Calibri"/>
        </w:rPr>
      </w:pPr>
      <w:r>
        <w:rPr>
          <w:rFonts w:ascii="Calibri" w:hAnsi="Calibri" w:cs="Calibri"/>
        </w:rPr>
        <w:t>Lena S. Lindblad</w:t>
      </w:r>
    </w:p>
    <w:p w14:paraId="62ACED31" w14:textId="11501FDE" w:rsidR="00005108" w:rsidRPr="007122FA" w:rsidRDefault="00005108" w:rsidP="007122FA">
      <w:pPr>
        <w:autoSpaceDE w:val="0"/>
        <w:autoSpaceDN w:val="0"/>
        <w:adjustRightInd w:val="0"/>
        <w:spacing w:after="0" w:line="240" w:lineRule="auto"/>
        <w:rPr>
          <w:rFonts w:ascii="Calibri" w:hAnsi="Calibri" w:cs="Calibri"/>
        </w:rPr>
      </w:pPr>
      <w:r>
        <w:rPr>
          <w:rFonts w:ascii="Calibri" w:hAnsi="Calibri" w:cs="Calibri"/>
        </w:rPr>
        <w:t>Rektor</w:t>
      </w:r>
    </w:p>
    <w:p w14:paraId="1A10F3F9" w14:textId="77777777" w:rsidR="007122FA" w:rsidRPr="007122FA" w:rsidRDefault="007122FA" w:rsidP="007122FA">
      <w:pPr>
        <w:autoSpaceDE w:val="0"/>
        <w:autoSpaceDN w:val="0"/>
        <w:adjustRightInd w:val="0"/>
        <w:spacing w:after="0" w:line="240" w:lineRule="auto"/>
        <w:rPr>
          <w:rFonts w:ascii="Calibri" w:hAnsi="Calibri" w:cs="Calibri"/>
          <w:sz w:val="24"/>
          <w:szCs w:val="24"/>
        </w:rPr>
      </w:pPr>
    </w:p>
    <w:p w14:paraId="176C5DF8" w14:textId="77777777" w:rsidR="007122FA" w:rsidRPr="007122FA" w:rsidRDefault="007122FA" w:rsidP="007122FA">
      <w:pPr>
        <w:pageBreakBefore/>
        <w:autoSpaceDE w:val="0"/>
        <w:autoSpaceDN w:val="0"/>
        <w:adjustRightInd w:val="0"/>
        <w:spacing w:after="0" w:line="240" w:lineRule="auto"/>
        <w:rPr>
          <w:rFonts w:ascii="Calibri" w:hAnsi="Calibri" w:cs="Calibri"/>
        </w:rPr>
      </w:pPr>
      <w:r w:rsidRPr="007122FA">
        <w:rPr>
          <w:rFonts w:ascii="Calibri" w:hAnsi="Calibri" w:cs="Calibri"/>
        </w:rPr>
        <w:lastRenderedPageBreak/>
        <w:t xml:space="preserve">Det er to år siden at det administrative fællesskab blev etableret. Samarbejdet med de to andre skoler sker på ledelses – og medarbejderniveau. Det har stor værdi at samkøre processer og kvalitetssikre procedurer imellem de tre skoler. Der udvikles i øjeblikket nye standarder for den administrative drift og der sker en positiv udvikling i digitaliseringsprocessen. </w:t>
      </w:r>
    </w:p>
    <w:p w14:paraId="4E960C21" w14:textId="335DA3A6" w:rsidR="007122FA" w:rsidRDefault="007122FA" w:rsidP="007122FA">
      <w:r w:rsidRPr="007122FA">
        <w:rPr>
          <w:rFonts w:ascii="Calibri" w:hAnsi="Calibri" w:cs="Calibri"/>
        </w:rPr>
        <w:t xml:space="preserve">Skolens </w:t>
      </w:r>
      <w:proofErr w:type="gramStart"/>
      <w:r w:rsidRPr="007122FA">
        <w:rPr>
          <w:rFonts w:ascii="Calibri" w:hAnsi="Calibri" w:cs="Calibri"/>
        </w:rPr>
        <w:t>VEU afdeling</w:t>
      </w:r>
      <w:proofErr w:type="gramEnd"/>
      <w:r w:rsidRPr="007122FA">
        <w:rPr>
          <w:rFonts w:ascii="Calibri" w:hAnsi="Calibri" w:cs="Calibri"/>
        </w:rPr>
        <w:t xml:space="preserve"> har indgået en samarbejdsaftale med VUC Djursland, hvor Randers HF og VUC dækker det opsøgende konsulentarbejde i Nord-og Syddjurs kommuner, idet VUC Djursland ikke selv har virksomhedskonsulenter til at varetage opgaven.</w:t>
      </w:r>
    </w:p>
    <w:sectPr w:rsidR="007122FA" w:rsidSect="003910A5">
      <w:headerReference w:type="even" r:id="rId19"/>
      <w:headerReference w:type="default" r:id="rId20"/>
      <w:footerReference w:type="even" r:id="rId21"/>
      <w:footerReference w:type="default" r:id="rId22"/>
      <w:headerReference w:type="first" r:id="rId23"/>
      <w:footerReference w:type="first" r:id="rId24"/>
      <w:pgSz w:w="11906" w:h="16838"/>
      <w:pgMar w:top="1701" w:right="1134" w:bottom="1701" w:left="1134" w:header="15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5F973" w14:textId="77777777" w:rsidR="0095489B" w:rsidRDefault="0095489B" w:rsidP="00EC6BCC">
      <w:pPr>
        <w:spacing w:after="0" w:line="240" w:lineRule="auto"/>
      </w:pPr>
      <w:r>
        <w:separator/>
      </w:r>
    </w:p>
  </w:endnote>
  <w:endnote w:type="continuationSeparator" w:id="0">
    <w:p w14:paraId="5BBD0BDC" w14:textId="77777777" w:rsidR="0095489B" w:rsidRDefault="0095489B"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riBook">
    <w:altName w:val="Calibri"/>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E10002FF" w:usb1="5000ECFF" w:usb2="00000021" w:usb3="00000000" w:csb0="0000019F" w:csb1="00000000"/>
  </w:font>
  <w:font w:name="Mari Book">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79A4" w14:textId="77777777" w:rsidR="004F51EF" w:rsidRDefault="004F51E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AE05D" w14:textId="77777777" w:rsidR="004F51EF" w:rsidRDefault="004F51E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29F65" w14:textId="77777777" w:rsidR="004F51EF" w:rsidRDefault="004F51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C6E2B" w14:textId="77777777" w:rsidR="0095489B" w:rsidRDefault="0095489B" w:rsidP="00EC6BCC">
      <w:pPr>
        <w:spacing w:after="0" w:line="240" w:lineRule="auto"/>
      </w:pPr>
      <w:r>
        <w:separator/>
      </w:r>
    </w:p>
  </w:footnote>
  <w:footnote w:type="continuationSeparator" w:id="0">
    <w:p w14:paraId="74E7AC7B" w14:textId="77777777" w:rsidR="0095489B" w:rsidRDefault="0095489B"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E1E5D" w14:textId="77777777" w:rsidR="00EC6BCC" w:rsidRDefault="000A1FB1">
    <w:pPr>
      <w:pStyle w:val="Sidehoved"/>
    </w:pPr>
    <w:r>
      <w:rPr>
        <w:noProof/>
        <w:lang w:eastAsia="da-DK"/>
      </w:rPr>
      <w:pict w14:anchorId="7E8FE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9" o:spid="_x0000_s2053" type="#_x0000_t75" style="position:absolute;margin-left:0;margin-top:0;width:595.3pt;height:841.9pt;z-index:-251657216;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AF9B" w14:textId="21065C6E" w:rsidR="00EC6BCC" w:rsidRDefault="000A1FB1">
    <w:pPr>
      <w:pStyle w:val="Sidehoved"/>
    </w:pPr>
    <w:r>
      <w:rPr>
        <w:noProof/>
      </w:rPr>
      <w:pict w14:anchorId="04D96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4439" o:spid="_x0000_s2057" type="#_x0000_t75" style="position:absolute;margin-left:-56.8pt;margin-top:-92.05pt;width:595.3pt;height:841.9pt;z-index:-251656192;mso-position-horizontal-relative:margin;mso-position-vertical-relative:margin" o:allowincell="f">
          <v:imagedata r:id="rId1" o:title="A4_Brevpapir2_600dp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EF72" w14:textId="77777777" w:rsidR="00EC6BCC" w:rsidRDefault="000A1FB1">
    <w:pPr>
      <w:pStyle w:val="Sidehoved"/>
    </w:pPr>
    <w:r>
      <w:rPr>
        <w:noProof/>
        <w:lang w:eastAsia="da-DK"/>
      </w:rPr>
      <w:pict w14:anchorId="30D73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8" o:spid="_x0000_s2052" type="#_x0000_t75" style="position:absolute;margin-left:0;margin-top:0;width:595.3pt;height:841.9pt;z-index:-251658240;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2E1"/>
    <w:multiLevelType w:val="hybridMultilevel"/>
    <w:tmpl w:val="481CC418"/>
    <w:lvl w:ilvl="0" w:tplc="59AEE038">
      <w:start w:val="3"/>
      <w:numFmt w:val="bullet"/>
      <w:lvlText w:val="-"/>
      <w:lvlJc w:val="left"/>
      <w:pPr>
        <w:ind w:left="720" w:hanging="360"/>
      </w:pPr>
      <w:rPr>
        <w:rFonts w:ascii="MariBook" w:eastAsiaTheme="minorHAnsi" w:hAnsi="MariBook" w:cs="MariBook"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57425F"/>
    <w:multiLevelType w:val="multilevel"/>
    <w:tmpl w:val="D734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00B20"/>
    <w:multiLevelType w:val="hybridMultilevel"/>
    <w:tmpl w:val="0A3AB0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CFB33EC"/>
    <w:multiLevelType w:val="hybridMultilevel"/>
    <w:tmpl w:val="29FAD5CC"/>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F839DD"/>
    <w:multiLevelType w:val="hybridMultilevel"/>
    <w:tmpl w:val="F37EE7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CB7684"/>
    <w:multiLevelType w:val="hybridMultilevel"/>
    <w:tmpl w:val="639A88A8"/>
    <w:lvl w:ilvl="0" w:tplc="BAA4BEC6">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861F4B"/>
    <w:multiLevelType w:val="hybridMultilevel"/>
    <w:tmpl w:val="E3DC1EC6"/>
    <w:lvl w:ilvl="0" w:tplc="AB00C6D2">
      <w:numFmt w:val="bullet"/>
      <w:lvlText w:val="-"/>
      <w:lvlJc w:val="left"/>
      <w:pPr>
        <w:ind w:left="720" w:hanging="360"/>
      </w:pPr>
      <w:rPr>
        <w:rFonts w:ascii="Tahoma" w:eastAsia="Times New Roman"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6B423D4"/>
    <w:multiLevelType w:val="hybridMultilevel"/>
    <w:tmpl w:val="F21009B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194346A7"/>
    <w:multiLevelType w:val="hybridMultilevel"/>
    <w:tmpl w:val="4B22EBD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9" w15:restartNumberingAfterBreak="0">
    <w:nsid w:val="204A7C36"/>
    <w:multiLevelType w:val="hybridMultilevel"/>
    <w:tmpl w:val="F6C0DB0E"/>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19C20E3"/>
    <w:multiLevelType w:val="hybridMultilevel"/>
    <w:tmpl w:val="C99A92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226F3DC5"/>
    <w:multiLevelType w:val="hybridMultilevel"/>
    <w:tmpl w:val="D550EFB6"/>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4EA54DE"/>
    <w:multiLevelType w:val="hybridMultilevel"/>
    <w:tmpl w:val="3BA6CF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7936115"/>
    <w:multiLevelType w:val="hybridMultilevel"/>
    <w:tmpl w:val="53B256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AEB42C6"/>
    <w:multiLevelType w:val="hybridMultilevel"/>
    <w:tmpl w:val="AD006D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E12008"/>
    <w:multiLevelType w:val="hybridMultilevel"/>
    <w:tmpl w:val="F47244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3423153"/>
    <w:multiLevelType w:val="hybridMultilevel"/>
    <w:tmpl w:val="F64092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A6D184E"/>
    <w:multiLevelType w:val="hybridMultilevel"/>
    <w:tmpl w:val="28AA69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D413A18"/>
    <w:multiLevelType w:val="hybridMultilevel"/>
    <w:tmpl w:val="83C22532"/>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2EC227F"/>
    <w:multiLevelType w:val="hybridMultilevel"/>
    <w:tmpl w:val="E12839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4B46332"/>
    <w:multiLevelType w:val="hybridMultilevel"/>
    <w:tmpl w:val="D786DA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7CE6C37"/>
    <w:multiLevelType w:val="hybridMultilevel"/>
    <w:tmpl w:val="6FD0127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2" w15:restartNumberingAfterBreak="0">
    <w:nsid w:val="47FE11A0"/>
    <w:multiLevelType w:val="hybridMultilevel"/>
    <w:tmpl w:val="3E02667A"/>
    <w:lvl w:ilvl="0" w:tplc="1B5E6814">
      <w:start w:val="1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E6A053B"/>
    <w:multiLevelType w:val="hybridMultilevel"/>
    <w:tmpl w:val="92009EB4"/>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34714D7"/>
    <w:multiLevelType w:val="hybridMultilevel"/>
    <w:tmpl w:val="E0A6F098"/>
    <w:lvl w:ilvl="0" w:tplc="596AC130">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6C6421E"/>
    <w:multiLevelType w:val="hybridMultilevel"/>
    <w:tmpl w:val="99C0E2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4FF5A8C"/>
    <w:multiLevelType w:val="hybridMultilevel"/>
    <w:tmpl w:val="F1F62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55D5D2A"/>
    <w:multiLevelType w:val="multilevel"/>
    <w:tmpl w:val="BA1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E5278A"/>
    <w:multiLevelType w:val="hybridMultilevel"/>
    <w:tmpl w:val="7392A4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F5978A8"/>
    <w:multiLevelType w:val="hybridMultilevel"/>
    <w:tmpl w:val="444470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0"/>
  </w:num>
  <w:num w:numId="4">
    <w:abstractNumId w:val="13"/>
  </w:num>
  <w:num w:numId="5">
    <w:abstractNumId w:val="20"/>
  </w:num>
  <w:num w:numId="6">
    <w:abstractNumId w:val="19"/>
  </w:num>
  <w:num w:numId="7">
    <w:abstractNumId w:val="4"/>
  </w:num>
  <w:num w:numId="8">
    <w:abstractNumId w:val="7"/>
  </w:num>
  <w:num w:numId="9">
    <w:abstractNumId w:val="0"/>
  </w:num>
  <w:num w:numId="10">
    <w:abstractNumId w:val="11"/>
  </w:num>
  <w:num w:numId="11">
    <w:abstractNumId w:val="9"/>
  </w:num>
  <w:num w:numId="12">
    <w:abstractNumId w:val="18"/>
  </w:num>
  <w:num w:numId="13">
    <w:abstractNumId w:val="3"/>
  </w:num>
  <w:num w:numId="14">
    <w:abstractNumId w:val="2"/>
  </w:num>
  <w:num w:numId="15">
    <w:abstractNumId w:val="23"/>
  </w:num>
  <w:num w:numId="16">
    <w:abstractNumId w:val="8"/>
  </w:num>
  <w:num w:numId="17">
    <w:abstractNumId w:val="15"/>
  </w:num>
  <w:num w:numId="18">
    <w:abstractNumId w:val="26"/>
  </w:num>
  <w:num w:numId="19">
    <w:abstractNumId w:val="21"/>
  </w:num>
  <w:num w:numId="20">
    <w:abstractNumId w:val="5"/>
  </w:num>
  <w:num w:numId="21">
    <w:abstractNumId w:val="22"/>
  </w:num>
  <w:num w:numId="22">
    <w:abstractNumId w:val="17"/>
  </w:num>
  <w:num w:numId="23">
    <w:abstractNumId w:val="24"/>
  </w:num>
  <w:num w:numId="24">
    <w:abstractNumId w:val="1"/>
  </w:num>
  <w:num w:numId="25">
    <w:abstractNumId w:val="27"/>
  </w:num>
  <w:num w:numId="26">
    <w:abstractNumId w:val="16"/>
  </w:num>
  <w:num w:numId="27">
    <w:abstractNumId w:val="12"/>
  </w:num>
  <w:num w:numId="28">
    <w:abstractNumId w:val="6"/>
  </w:num>
  <w:num w:numId="29">
    <w:abstractNumId w:val="2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24"/>
    <w:rsid w:val="00005108"/>
    <w:rsid w:val="000415CB"/>
    <w:rsid w:val="000A1FB1"/>
    <w:rsid w:val="00100AF9"/>
    <w:rsid w:val="00133456"/>
    <w:rsid w:val="0019232D"/>
    <w:rsid w:val="00197613"/>
    <w:rsid w:val="001F3AA7"/>
    <w:rsid w:val="00226810"/>
    <w:rsid w:val="002502EA"/>
    <w:rsid w:val="002A70DF"/>
    <w:rsid w:val="002E3387"/>
    <w:rsid w:val="003567A1"/>
    <w:rsid w:val="00360629"/>
    <w:rsid w:val="00377A3B"/>
    <w:rsid w:val="003910A5"/>
    <w:rsid w:val="003A13DC"/>
    <w:rsid w:val="003B4BAD"/>
    <w:rsid w:val="004062AC"/>
    <w:rsid w:val="004112BC"/>
    <w:rsid w:val="00460F29"/>
    <w:rsid w:val="00486F38"/>
    <w:rsid w:val="004B282C"/>
    <w:rsid w:val="004F51EF"/>
    <w:rsid w:val="004F65F3"/>
    <w:rsid w:val="00532FB3"/>
    <w:rsid w:val="00590049"/>
    <w:rsid w:val="005D3837"/>
    <w:rsid w:val="0062518E"/>
    <w:rsid w:val="007122FA"/>
    <w:rsid w:val="00746C37"/>
    <w:rsid w:val="008F5A5B"/>
    <w:rsid w:val="009121E8"/>
    <w:rsid w:val="0091436B"/>
    <w:rsid w:val="00925861"/>
    <w:rsid w:val="0095489B"/>
    <w:rsid w:val="009742A1"/>
    <w:rsid w:val="00980FC0"/>
    <w:rsid w:val="00987BF0"/>
    <w:rsid w:val="009E3B24"/>
    <w:rsid w:val="00A05CEC"/>
    <w:rsid w:val="00A5266C"/>
    <w:rsid w:val="00A93FA0"/>
    <w:rsid w:val="00AA36DA"/>
    <w:rsid w:val="00AC4FF8"/>
    <w:rsid w:val="00AF4E95"/>
    <w:rsid w:val="00B06636"/>
    <w:rsid w:val="00B077E0"/>
    <w:rsid w:val="00BC7F1E"/>
    <w:rsid w:val="00C705BD"/>
    <w:rsid w:val="00C80628"/>
    <w:rsid w:val="00CC32E5"/>
    <w:rsid w:val="00CF74DF"/>
    <w:rsid w:val="00DB05C9"/>
    <w:rsid w:val="00E705BD"/>
    <w:rsid w:val="00EC6BCC"/>
    <w:rsid w:val="00ED76FA"/>
    <w:rsid w:val="00F32B7E"/>
    <w:rsid w:val="00F55D52"/>
    <w:rsid w:val="00F740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1B5C756"/>
  <w15:chartTrackingRefBased/>
  <w15:docId w15:val="{A866C6FD-1881-4CE1-A9E2-19F5ADFB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A5B"/>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74081"/>
    <w:pPr>
      <w:keepNext/>
      <w:keepLines/>
      <w:spacing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styleId="Hyperlink">
    <w:name w:val="Hyperlink"/>
    <w:basedOn w:val="Standardskrifttypeiafsnit"/>
    <w:uiPriority w:val="99"/>
    <w:unhideWhenUsed/>
    <w:rsid w:val="00133456"/>
    <w:rPr>
      <w:color w:val="0563C1" w:themeColor="hyperlink"/>
      <w:u w:val="single"/>
    </w:rPr>
  </w:style>
  <w:style w:type="character" w:styleId="Ulstomtale">
    <w:name w:val="Unresolved Mention"/>
    <w:basedOn w:val="Standardskrifttypeiafsnit"/>
    <w:uiPriority w:val="99"/>
    <w:semiHidden/>
    <w:unhideWhenUsed/>
    <w:rsid w:val="00133456"/>
    <w:rPr>
      <w:color w:val="605E5C"/>
      <w:shd w:val="clear" w:color="auto" w:fill="E1DFDD"/>
    </w:rPr>
  </w:style>
  <w:style w:type="paragraph" w:styleId="Listeafsnit">
    <w:name w:val="List Paragraph"/>
    <w:basedOn w:val="Normal"/>
    <w:uiPriority w:val="34"/>
    <w:qFormat/>
    <w:rsid w:val="000415CB"/>
    <w:pPr>
      <w:ind w:left="720"/>
      <w:contextualSpacing/>
    </w:pPr>
  </w:style>
  <w:style w:type="table" w:styleId="Tabel-Gitter">
    <w:name w:val="Table Grid"/>
    <w:basedOn w:val="Tabel-Normal"/>
    <w:uiPriority w:val="39"/>
    <w:rsid w:val="0022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74081"/>
    <w:rPr>
      <w:rFonts w:asciiTheme="majorHAnsi" w:eastAsiaTheme="majorEastAsia" w:hAnsiTheme="majorHAnsi" w:cstheme="majorBidi"/>
      <w:color w:val="1F4D78" w:themeColor="accent1" w:themeShade="7F"/>
      <w:sz w:val="24"/>
      <w:szCs w:val="24"/>
    </w:rPr>
  </w:style>
  <w:style w:type="character" w:customStyle="1" w:styleId="A7">
    <w:name w:val="A7"/>
    <w:uiPriority w:val="99"/>
    <w:rsid w:val="00F74081"/>
    <w:rPr>
      <w:rFonts w:cs="Mari Book"/>
      <w:color w:val="000000"/>
      <w:sz w:val="36"/>
      <w:szCs w:val="36"/>
    </w:rPr>
  </w:style>
  <w:style w:type="paragraph" w:customStyle="1" w:styleId="Default">
    <w:name w:val="Default"/>
    <w:rsid w:val="00F74081"/>
    <w:pPr>
      <w:autoSpaceDE w:val="0"/>
      <w:autoSpaceDN w:val="0"/>
      <w:adjustRightInd w:val="0"/>
      <w:spacing w:after="0" w:line="240" w:lineRule="auto"/>
    </w:pPr>
    <w:rPr>
      <w:rFonts w:ascii="Mari Book" w:hAnsi="Mari Book" w:cs="Mari Book"/>
      <w:color w:val="000000"/>
      <w:sz w:val="24"/>
      <w:szCs w:val="24"/>
    </w:rPr>
  </w:style>
  <w:style w:type="paragraph" w:customStyle="1" w:styleId="Pa0">
    <w:name w:val="Pa0"/>
    <w:basedOn w:val="Default"/>
    <w:next w:val="Default"/>
    <w:uiPriority w:val="99"/>
    <w:rsid w:val="00F74081"/>
    <w:pPr>
      <w:spacing w:line="241" w:lineRule="atLeast"/>
    </w:pPr>
    <w:rPr>
      <w:rFonts w:cstheme="minorBidi"/>
      <w:color w:val="auto"/>
    </w:rPr>
  </w:style>
  <w:style w:type="character" w:customStyle="1" w:styleId="A9">
    <w:name w:val="A9"/>
    <w:uiPriority w:val="99"/>
    <w:rsid w:val="00F74081"/>
    <w:rPr>
      <w:rFonts w:cs="Mari Book"/>
      <w:color w:val="000000"/>
      <w:sz w:val="37"/>
      <w:szCs w:val="37"/>
    </w:rPr>
  </w:style>
  <w:style w:type="character" w:customStyle="1" w:styleId="A5">
    <w:name w:val="A5"/>
    <w:uiPriority w:val="99"/>
    <w:rsid w:val="00F74081"/>
    <w:rPr>
      <w:rFonts w:cs="Mari Book"/>
      <w:b/>
      <w:bCs/>
      <w:color w:val="000000"/>
      <w:sz w:val="22"/>
      <w:szCs w:val="22"/>
    </w:rPr>
  </w:style>
  <w:style w:type="paragraph" w:customStyle="1" w:styleId="DocumentHeading">
    <w:name w:val="Document Heading"/>
    <w:basedOn w:val="Normal"/>
    <w:uiPriority w:val="6"/>
    <w:semiHidden/>
    <w:rsid w:val="009742A1"/>
    <w:pPr>
      <w:spacing w:after="0" w:line="288" w:lineRule="auto"/>
      <w:contextualSpacing/>
    </w:pPr>
    <w:rPr>
      <w:rFonts w:ascii="HelveticaNeueLT Std" w:hAnsi="HelveticaNeueLT Std"/>
      <w:b/>
      <w:color w:val="FFC000" w:themeColor="accent4"/>
      <w:sz w:val="20"/>
      <w:szCs w:val="20"/>
    </w:rPr>
  </w:style>
  <w:style w:type="paragraph" w:customStyle="1" w:styleId="paragraph">
    <w:name w:val="paragraph"/>
    <w:basedOn w:val="Normal"/>
    <w:rsid w:val="00A93FA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A93FA0"/>
  </w:style>
  <w:style w:type="character" w:customStyle="1" w:styleId="eop">
    <w:name w:val="eop"/>
    <w:basedOn w:val="Standardskrifttypeiafsnit"/>
    <w:rsid w:val="00A93FA0"/>
  </w:style>
  <w:style w:type="character" w:customStyle="1" w:styleId="spellingerror">
    <w:name w:val="spellingerror"/>
    <w:basedOn w:val="Standardskrifttypeiafsnit"/>
    <w:rsid w:val="00A93FA0"/>
  </w:style>
  <w:style w:type="character" w:customStyle="1" w:styleId="contextualspellingandgrammarerror">
    <w:name w:val="contextualspellingandgrammarerror"/>
    <w:basedOn w:val="Standardskrifttypeiafsnit"/>
    <w:rsid w:val="00A93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458931">
      <w:bodyDiv w:val="1"/>
      <w:marLeft w:val="0"/>
      <w:marRight w:val="0"/>
      <w:marTop w:val="0"/>
      <w:marBottom w:val="0"/>
      <w:divBdr>
        <w:top w:val="none" w:sz="0" w:space="0" w:color="auto"/>
        <w:left w:val="none" w:sz="0" w:space="0" w:color="auto"/>
        <w:bottom w:val="none" w:sz="0" w:space="0" w:color="auto"/>
        <w:right w:val="none" w:sz="0" w:space="0" w:color="auto"/>
      </w:divBdr>
    </w:div>
    <w:div w:id="115391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2.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2030skoler.dk/indhold/"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lw\OneDrive%20-%20VUC\templates%20logo\Brevpapir_farve_Headlin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E9A93D-54F7-4A44-95CC-E4110B394D81}"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da-DK"/>
        </a:p>
      </dgm:t>
    </dgm:pt>
    <dgm:pt modelId="{1A69A9D7-6DE8-4E8E-8CCF-F0B62F623505}">
      <dgm:prSet phldrT="[Tekst]"/>
      <dgm:spPr/>
      <dgm:t>
        <a:bodyPr/>
        <a:lstStyle/>
        <a:p>
          <a:r>
            <a:rPr lang="da-DK"/>
            <a:t>Undervisning</a:t>
          </a:r>
        </a:p>
      </dgm:t>
    </dgm:pt>
    <dgm:pt modelId="{0126C2F3-66E8-4031-B2BA-BE91959208B9}" type="parTrans" cxnId="{7CE0139A-AEC8-4D70-A044-0C3B871C7DCC}">
      <dgm:prSet/>
      <dgm:spPr/>
      <dgm:t>
        <a:bodyPr/>
        <a:lstStyle/>
        <a:p>
          <a:endParaRPr lang="da-DK"/>
        </a:p>
      </dgm:t>
    </dgm:pt>
    <dgm:pt modelId="{78CBBC86-6D99-42BF-8261-6E3669BEF621}" type="sibTrans" cxnId="{7CE0139A-AEC8-4D70-A044-0C3B871C7DCC}">
      <dgm:prSet/>
      <dgm:spPr/>
      <dgm:t>
        <a:bodyPr/>
        <a:lstStyle/>
        <a:p>
          <a:endParaRPr lang="da-DK"/>
        </a:p>
      </dgm:t>
    </dgm:pt>
    <dgm:pt modelId="{77F951B2-14E2-4EA7-854A-C9564DC7BD53}">
      <dgm:prSet phldrT="[Tekst]"/>
      <dgm:spPr/>
      <dgm:t>
        <a:bodyPr/>
        <a:lstStyle/>
        <a:p>
          <a:r>
            <a:rPr lang="da-DK"/>
            <a:t>Didaktik</a:t>
          </a:r>
        </a:p>
      </dgm:t>
    </dgm:pt>
    <dgm:pt modelId="{5200D8D9-D97E-4083-A392-AC0A37AF349C}" type="parTrans" cxnId="{371968D4-31D5-4BA5-9386-F300E8811018}">
      <dgm:prSet/>
      <dgm:spPr/>
      <dgm:t>
        <a:bodyPr/>
        <a:lstStyle/>
        <a:p>
          <a:endParaRPr lang="da-DK"/>
        </a:p>
      </dgm:t>
    </dgm:pt>
    <dgm:pt modelId="{4D43B778-87DC-4A7B-BBEF-2C4E9757629D}" type="sibTrans" cxnId="{371968D4-31D5-4BA5-9386-F300E8811018}">
      <dgm:prSet/>
      <dgm:spPr/>
      <dgm:t>
        <a:bodyPr/>
        <a:lstStyle/>
        <a:p>
          <a:endParaRPr lang="da-DK"/>
        </a:p>
      </dgm:t>
    </dgm:pt>
    <dgm:pt modelId="{DC020A01-C30E-40E2-991D-A6D18564585F}">
      <dgm:prSet phldrT="[Tekst]"/>
      <dgm:spPr/>
      <dgm:t>
        <a:bodyPr/>
        <a:lstStyle/>
        <a:p>
          <a:r>
            <a:rPr lang="da-DK"/>
            <a:t>projektdage</a:t>
          </a:r>
        </a:p>
      </dgm:t>
    </dgm:pt>
    <dgm:pt modelId="{7E21D9A5-0C90-49CA-B2A0-865C150CE028}" type="parTrans" cxnId="{BBEAF840-A32C-4C6E-9025-8C54E5597443}">
      <dgm:prSet/>
      <dgm:spPr/>
      <dgm:t>
        <a:bodyPr/>
        <a:lstStyle/>
        <a:p>
          <a:endParaRPr lang="da-DK"/>
        </a:p>
      </dgm:t>
    </dgm:pt>
    <dgm:pt modelId="{3ED81FB5-5631-4811-BB64-1E36436EFA65}" type="sibTrans" cxnId="{BBEAF840-A32C-4C6E-9025-8C54E5597443}">
      <dgm:prSet/>
      <dgm:spPr/>
      <dgm:t>
        <a:bodyPr/>
        <a:lstStyle/>
        <a:p>
          <a:endParaRPr lang="da-DK"/>
        </a:p>
      </dgm:t>
    </dgm:pt>
    <dgm:pt modelId="{F6FB56EC-6212-4F6F-8C62-344D6627A5D0}">
      <dgm:prSet phldrT="[Tekst]"/>
      <dgm:spPr/>
      <dgm:t>
        <a:bodyPr/>
        <a:lstStyle/>
        <a:p>
          <a:r>
            <a:rPr lang="da-DK"/>
            <a:t>Bæredygtig aktør</a:t>
          </a:r>
        </a:p>
      </dgm:t>
    </dgm:pt>
    <dgm:pt modelId="{322A4ACB-08B6-41BF-B049-98D4F572D6D9}" type="parTrans" cxnId="{564DEE34-B06D-478E-9292-394CBFB2C145}">
      <dgm:prSet/>
      <dgm:spPr/>
      <dgm:t>
        <a:bodyPr/>
        <a:lstStyle/>
        <a:p>
          <a:endParaRPr lang="da-DK"/>
        </a:p>
      </dgm:t>
    </dgm:pt>
    <dgm:pt modelId="{5C94CF6C-863B-4299-887C-4F897EC7D5ED}" type="sibTrans" cxnId="{564DEE34-B06D-478E-9292-394CBFB2C145}">
      <dgm:prSet/>
      <dgm:spPr/>
      <dgm:t>
        <a:bodyPr/>
        <a:lstStyle/>
        <a:p>
          <a:endParaRPr lang="da-DK"/>
        </a:p>
      </dgm:t>
    </dgm:pt>
    <dgm:pt modelId="{89055209-C1DF-47EA-A203-1CB7BFAB2EE0}">
      <dgm:prSet phldrT="[Tekst]"/>
      <dgm:spPr/>
      <dgm:t>
        <a:bodyPr/>
        <a:lstStyle/>
        <a:p>
          <a:r>
            <a:rPr lang="da-DK"/>
            <a:t>Drift</a:t>
          </a:r>
        </a:p>
      </dgm:t>
    </dgm:pt>
    <dgm:pt modelId="{43A20600-876B-44FC-8E41-4AD3F9F0C261}" type="parTrans" cxnId="{2FB95FAD-CD8A-46CD-9982-715F29EE606A}">
      <dgm:prSet/>
      <dgm:spPr/>
      <dgm:t>
        <a:bodyPr/>
        <a:lstStyle/>
        <a:p>
          <a:endParaRPr lang="da-DK"/>
        </a:p>
      </dgm:t>
    </dgm:pt>
    <dgm:pt modelId="{4DC0F15F-44AE-47F4-A34F-6E2C52F6888C}" type="sibTrans" cxnId="{2FB95FAD-CD8A-46CD-9982-715F29EE606A}">
      <dgm:prSet/>
      <dgm:spPr/>
      <dgm:t>
        <a:bodyPr/>
        <a:lstStyle/>
        <a:p>
          <a:endParaRPr lang="da-DK"/>
        </a:p>
      </dgm:t>
    </dgm:pt>
    <dgm:pt modelId="{4367AF0D-7495-416D-8087-F75AD725CA79}">
      <dgm:prSet phldrT="[Tekst]"/>
      <dgm:spPr/>
      <dgm:t>
        <a:bodyPr/>
        <a:lstStyle/>
        <a:p>
          <a:r>
            <a:rPr lang="da-DK"/>
            <a:t>Værdier</a:t>
          </a:r>
        </a:p>
      </dgm:t>
    </dgm:pt>
    <dgm:pt modelId="{4A1261E8-1D56-4882-B943-6BA1359BA607}" type="parTrans" cxnId="{FD99CA01-F5F3-4559-82DB-2A749CDCCA1A}">
      <dgm:prSet/>
      <dgm:spPr/>
      <dgm:t>
        <a:bodyPr/>
        <a:lstStyle/>
        <a:p>
          <a:endParaRPr lang="da-DK"/>
        </a:p>
      </dgm:t>
    </dgm:pt>
    <dgm:pt modelId="{30A4282B-5AED-46E9-A8E7-8D34F6359C4D}" type="sibTrans" cxnId="{FD99CA01-F5F3-4559-82DB-2A749CDCCA1A}">
      <dgm:prSet/>
      <dgm:spPr/>
      <dgm:t>
        <a:bodyPr/>
        <a:lstStyle/>
        <a:p>
          <a:endParaRPr lang="da-DK"/>
        </a:p>
      </dgm:t>
    </dgm:pt>
    <dgm:pt modelId="{C6BC289E-27CA-4A63-ABEB-5CE5C738E807}">
      <dgm:prSet/>
      <dgm:spPr/>
      <dgm:t>
        <a:bodyPr/>
        <a:lstStyle/>
        <a:p>
          <a:r>
            <a:rPr lang="da-DK"/>
            <a:t>Forløb</a:t>
          </a:r>
        </a:p>
      </dgm:t>
    </dgm:pt>
    <dgm:pt modelId="{4303AF8E-3197-43A2-A144-0CC0AD4693BA}" type="parTrans" cxnId="{7743AAD6-CAC5-4FC5-8E32-A7856DE3905E}">
      <dgm:prSet/>
      <dgm:spPr/>
      <dgm:t>
        <a:bodyPr/>
        <a:lstStyle/>
        <a:p>
          <a:endParaRPr lang="da-DK"/>
        </a:p>
      </dgm:t>
    </dgm:pt>
    <dgm:pt modelId="{68E7B0B3-5AFD-4128-953E-759968F09D03}" type="sibTrans" cxnId="{7743AAD6-CAC5-4FC5-8E32-A7856DE3905E}">
      <dgm:prSet/>
      <dgm:spPr/>
      <dgm:t>
        <a:bodyPr/>
        <a:lstStyle/>
        <a:p>
          <a:endParaRPr lang="da-DK"/>
        </a:p>
      </dgm:t>
    </dgm:pt>
    <dgm:pt modelId="{0D9BF862-9D49-484F-A25A-FD77CD4AD1EC}">
      <dgm:prSet/>
      <dgm:spPr/>
      <dgm:t>
        <a:bodyPr/>
        <a:lstStyle/>
        <a:p>
          <a:r>
            <a:rPr lang="da-DK"/>
            <a:t>Mentor</a:t>
          </a:r>
        </a:p>
      </dgm:t>
    </dgm:pt>
    <dgm:pt modelId="{D6612188-A512-4383-8498-8F81F63B5E8B}" type="sibTrans" cxnId="{64F433D1-50CE-4249-90F2-73B3E18ADF9F}">
      <dgm:prSet/>
      <dgm:spPr/>
      <dgm:t>
        <a:bodyPr/>
        <a:lstStyle/>
        <a:p>
          <a:endParaRPr lang="da-DK"/>
        </a:p>
      </dgm:t>
    </dgm:pt>
    <dgm:pt modelId="{EEBD7ADC-05D0-464E-B9BA-7AD40FBA8E52}" type="parTrans" cxnId="{64F433D1-50CE-4249-90F2-73B3E18ADF9F}">
      <dgm:prSet/>
      <dgm:spPr/>
      <dgm:t>
        <a:bodyPr/>
        <a:lstStyle/>
        <a:p>
          <a:endParaRPr lang="da-DK"/>
        </a:p>
      </dgm:t>
    </dgm:pt>
    <dgm:pt modelId="{C1F47719-10B8-4E84-A544-E96DB4D83772}">
      <dgm:prSet phldrT="[Tekst]"/>
      <dgm:spPr/>
      <dgm:t>
        <a:bodyPr/>
        <a:lstStyle/>
        <a:p>
          <a:r>
            <a:rPr lang="da-DK"/>
            <a:t>Koordinering</a:t>
          </a:r>
        </a:p>
      </dgm:t>
    </dgm:pt>
    <dgm:pt modelId="{7EA0B71D-1A69-441E-857A-F30F96540799}" type="sibTrans" cxnId="{E5968F11-3275-46F6-AE7C-975757BE9D27}">
      <dgm:prSet/>
      <dgm:spPr/>
      <dgm:t>
        <a:bodyPr/>
        <a:lstStyle/>
        <a:p>
          <a:endParaRPr lang="da-DK"/>
        </a:p>
      </dgm:t>
    </dgm:pt>
    <dgm:pt modelId="{BE25A556-BF25-47D7-8769-A7B9B8D325F4}" type="parTrans" cxnId="{E5968F11-3275-46F6-AE7C-975757BE9D27}">
      <dgm:prSet/>
      <dgm:spPr/>
      <dgm:t>
        <a:bodyPr/>
        <a:lstStyle/>
        <a:p>
          <a:endParaRPr lang="da-DK"/>
        </a:p>
      </dgm:t>
    </dgm:pt>
    <dgm:pt modelId="{E85D7366-B9F4-4780-BC16-F5B37D9EB75F}">
      <dgm:prSet phldrT="[Tekst]"/>
      <dgm:spPr/>
      <dgm:t>
        <a:bodyPr/>
        <a:lstStyle/>
        <a:p>
          <a:r>
            <a:rPr lang="da-DK"/>
            <a:t>Inddragelse</a:t>
          </a:r>
        </a:p>
      </dgm:t>
    </dgm:pt>
    <dgm:pt modelId="{60156494-DDA0-4C17-84B7-48AE40E511C9}" type="sibTrans" cxnId="{C501D855-F084-4604-B1B5-58ABC0040807}">
      <dgm:prSet/>
      <dgm:spPr/>
      <dgm:t>
        <a:bodyPr/>
        <a:lstStyle/>
        <a:p>
          <a:endParaRPr lang="da-DK"/>
        </a:p>
      </dgm:t>
    </dgm:pt>
    <dgm:pt modelId="{65537E56-D7D6-463D-A5E0-3752A382CA88}" type="parTrans" cxnId="{C501D855-F084-4604-B1B5-58ABC0040807}">
      <dgm:prSet/>
      <dgm:spPr/>
      <dgm:t>
        <a:bodyPr/>
        <a:lstStyle/>
        <a:p>
          <a:endParaRPr lang="da-DK"/>
        </a:p>
      </dgm:t>
    </dgm:pt>
    <dgm:pt modelId="{A234DA11-E7FA-4D29-9DAA-39E2DE396312}">
      <dgm:prSet phldrT="[Tekst]"/>
      <dgm:spPr/>
      <dgm:t>
        <a:bodyPr/>
        <a:lstStyle/>
        <a:p>
          <a:r>
            <a:rPr lang="da-DK"/>
            <a:t>Organisation</a:t>
          </a:r>
        </a:p>
      </dgm:t>
    </dgm:pt>
    <dgm:pt modelId="{FA3D7975-C2F3-4F79-9EDF-43F9A782EFCC}" type="sibTrans" cxnId="{CD0A9FDE-9892-4176-B2E5-6F5677EE91FA}">
      <dgm:prSet/>
      <dgm:spPr/>
      <dgm:t>
        <a:bodyPr/>
        <a:lstStyle/>
        <a:p>
          <a:endParaRPr lang="da-DK"/>
        </a:p>
      </dgm:t>
    </dgm:pt>
    <dgm:pt modelId="{E52EFF76-2E3F-434F-B38E-7514A5B473A3}" type="parTrans" cxnId="{CD0A9FDE-9892-4176-B2E5-6F5677EE91FA}">
      <dgm:prSet/>
      <dgm:spPr/>
      <dgm:t>
        <a:bodyPr/>
        <a:lstStyle/>
        <a:p>
          <a:endParaRPr lang="da-DK"/>
        </a:p>
      </dgm:t>
    </dgm:pt>
    <dgm:pt modelId="{A2B7D22F-5889-4F7A-8EC2-1A512BD9EF9D}">
      <dgm:prSet/>
      <dgm:spPr/>
      <dgm:t>
        <a:bodyPr/>
        <a:lstStyle/>
        <a:p>
          <a:r>
            <a:rPr lang="da-DK"/>
            <a:t>Kompetence</a:t>
          </a:r>
        </a:p>
        <a:p>
          <a:r>
            <a:rPr lang="da-DK"/>
            <a:t>udvikling</a:t>
          </a:r>
        </a:p>
      </dgm:t>
    </dgm:pt>
    <dgm:pt modelId="{78BE331E-E960-4D35-BB80-6B60C67C9680}" type="parTrans" cxnId="{23A5C767-BB2C-46A9-AF92-E1F09D54E097}">
      <dgm:prSet/>
      <dgm:spPr/>
      <dgm:t>
        <a:bodyPr/>
        <a:lstStyle/>
        <a:p>
          <a:endParaRPr lang="da-DK"/>
        </a:p>
      </dgm:t>
    </dgm:pt>
    <dgm:pt modelId="{D6AF1DF8-3EE2-4139-A91A-CC2A668AC02D}" type="sibTrans" cxnId="{23A5C767-BB2C-46A9-AF92-E1F09D54E097}">
      <dgm:prSet/>
      <dgm:spPr/>
      <dgm:t>
        <a:bodyPr/>
        <a:lstStyle/>
        <a:p>
          <a:endParaRPr lang="da-DK"/>
        </a:p>
      </dgm:t>
    </dgm:pt>
    <dgm:pt modelId="{AC6F428A-2F3A-49C3-BC03-ECB9C24847DA}" type="pres">
      <dgm:prSet presAssocID="{45E9A93D-54F7-4A44-95CC-E4110B394D81}" presName="theList" presStyleCnt="0">
        <dgm:presLayoutVars>
          <dgm:dir/>
          <dgm:animLvl val="lvl"/>
          <dgm:resizeHandles val="exact"/>
        </dgm:presLayoutVars>
      </dgm:prSet>
      <dgm:spPr/>
    </dgm:pt>
    <dgm:pt modelId="{EC351869-2D85-4F06-AE13-9F158AA415A4}" type="pres">
      <dgm:prSet presAssocID="{1A69A9D7-6DE8-4E8E-8CCF-F0B62F623505}" presName="compNode" presStyleCnt="0"/>
      <dgm:spPr/>
    </dgm:pt>
    <dgm:pt modelId="{7C957A54-A072-49A4-8212-9CAE73EF4482}" type="pres">
      <dgm:prSet presAssocID="{1A69A9D7-6DE8-4E8E-8CCF-F0B62F623505}" presName="aNode" presStyleLbl="bgShp" presStyleIdx="0" presStyleCnt="3"/>
      <dgm:spPr/>
    </dgm:pt>
    <dgm:pt modelId="{EC6899F8-CB6A-4058-A211-62DC3AC1C8D7}" type="pres">
      <dgm:prSet presAssocID="{1A69A9D7-6DE8-4E8E-8CCF-F0B62F623505}" presName="textNode" presStyleLbl="bgShp" presStyleIdx="0" presStyleCnt="3"/>
      <dgm:spPr/>
    </dgm:pt>
    <dgm:pt modelId="{55316229-6E2A-4FBD-AD6A-92CC6BD5645F}" type="pres">
      <dgm:prSet presAssocID="{1A69A9D7-6DE8-4E8E-8CCF-F0B62F623505}" presName="compChildNode" presStyleCnt="0"/>
      <dgm:spPr/>
    </dgm:pt>
    <dgm:pt modelId="{8AE5C5C2-69BB-4475-B46B-354227AF039A}" type="pres">
      <dgm:prSet presAssocID="{1A69A9D7-6DE8-4E8E-8CCF-F0B62F623505}" presName="theInnerList" presStyleCnt="0"/>
      <dgm:spPr/>
    </dgm:pt>
    <dgm:pt modelId="{0721EC90-0073-4FEC-9CF8-A569FA7A2540}" type="pres">
      <dgm:prSet presAssocID="{77F951B2-14E2-4EA7-854A-C9564DC7BD53}" presName="childNode" presStyleLbl="node1" presStyleIdx="0" presStyleCnt="9">
        <dgm:presLayoutVars>
          <dgm:bulletEnabled val="1"/>
        </dgm:presLayoutVars>
      </dgm:prSet>
      <dgm:spPr/>
    </dgm:pt>
    <dgm:pt modelId="{91BAE5EC-E518-4F8E-847D-C0098E082C6D}" type="pres">
      <dgm:prSet presAssocID="{77F951B2-14E2-4EA7-854A-C9564DC7BD53}" presName="aSpace2" presStyleCnt="0"/>
      <dgm:spPr/>
    </dgm:pt>
    <dgm:pt modelId="{F56DB875-EF20-40B3-9E41-D57889CC9200}" type="pres">
      <dgm:prSet presAssocID="{DC020A01-C30E-40E2-991D-A6D18564585F}" presName="childNode" presStyleLbl="node1" presStyleIdx="1" presStyleCnt="9">
        <dgm:presLayoutVars>
          <dgm:bulletEnabled val="1"/>
        </dgm:presLayoutVars>
      </dgm:prSet>
      <dgm:spPr/>
    </dgm:pt>
    <dgm:pt modelId="{1B7B1610-3444-49DB-A5E0-2D3A07171AB1}" type="pres">
      <dgm:prSet presAssocID="{DC020A01-C30E-40E2-991D-A6D18564585F}" presName="aSpace2" presStyleCnt="0"/>
      <dgm:spPr/>
    </dgm:pt>
    <dgm:pt modelId="{DBFE8FDD-60C7-4498-A6F1-8B8A6136C69D}" type="pres">
      <dgm:prSet presAssocID="{C6BC289E-27CA-4A63-ABEB-5CE5C738E807}" presName="childNode" presStyleLbl="node1" presStyleIdx="2" presStyleCnt="9">
        <dgm:presLayoutVars>
          <dgm:bulletEnabled val="1"/>
        </dgm:presLayoutVars>
      </dgm:prSet>
      <dgm:spPr/>
    </dgm:pt>
    <dgm:pt modelId="{000BB50D-709E-48AB-83D1-3C6605DBCBEF}" type="pres">
      <dgm:prSet presAssocID="{1A69A9D7-6DE8-4E8E-8CCF-F0B62F623505}" presName="aSpace" presStyleCnt="0"/>
      <dgm:spPr/>
    </dgm:pt>
    <dgm:pt modelId="{CF2D063E-F647-473A-BEF9-B0498453F24D}" type="pres">
      <dgm:prSet presAssocID="{F6FB56EC-6212-4F6F-8C62-344D6627A5D0}" presName="compNode" presStyleCnt="0"/>
      <dgm:spPr/>
    </dgm:pt>
    <dgm:pt modelId="{3E427F82-FB5E-4279-9B1F-C670F26F5C35}" type="pres">
      <dgm:prSet presAssocID="{F6FB56EC-6212-4F6F-8C62-344D6627A5D0}" presName="aNode" presStyleLbl="bgShp" presStyleIdx="1" presStyleCnt="3"/>
      <dgm:spPr/>
    </dgm:pt>
    <dgm:pt modelId="{0BDAF0D8-15A5-46D4-9B6C-2649FA254FEA}" type="pres">
      <dgm:prSet presAssocID="{F6FB56EC-6212-4F6F-8C62-344D6627A5D0}" presName="textNode" presStyleLbl="bgShp" presStyleIdx="1" presStyleCnt="3"/>
      <dgm:spPr/>
    </dgm:pt>
    <dgm:pt modelId="{46D1012C-42C8-47D6-80E9-B75834A1BAE6}" type="pres">
      <dgm:prSet presAssocID="{F6FB56EC-6212-4F6F-8C62-344D6627A5D0}" presName="compChildNode" presStyleCnt="0"/>
      <dgm:spPr/>
    </dgm:pt>
    <dgm:pt modelId="{2D80C88B-3A1E-40AC-A6C3-824177C89729}" type="pres">
      <dgm:prSet presAssocID="{F6FB56EC-6212-4F6F-8C62-344D6627A5D0}" presName="theInnerList" presStyleCnt="0"/>
      <dgm:spPr/>
    </dgm:pt>
    <dgm:pt modelId="{BB5FB039-2850-41F2-BCF5-E7C73FC7A454}" type="pres">
      <dgm:prSet presAssocID="{89055209-C1DF-47EA-A203-1CB7BFAB2EE0}" presName="childNode" presStyleLbl="node1" presStyleIdx="3" presStyleCnt="9">
        <dgm:presLayoutVars>
          <dgm:bulletEnabled val="1"/>
        </dgm:presLayoutVars>
      </dgm:prSet>
      <dgm:spPr/>
    </dgm:pt>
    <dgm:pt modelId="{06B2398C-896B-48A1-A316-D7E1771E2E0D}" type="pres">
      <dgm:prSet presAssocID="{89055209-C1DF-47EA-A203-1CB7BFAB2EE0}" presName="aSpace2" presStyleCnt="0"/>
      <dgm:spPr/>
    </dgm:pt>
    <dgm:pt modelId="{78740BBF-1C49-4C38-9C4A-9E9F392FDF99}" type="pres">
      <dgm:prSet presAssocID="{4367AF0D-7495-416D-8087-F75AD725CA79}" presName="childNode" presStyleLbl="node1" presStyleIdx="4" presStyleCnt="9">
        <dgm:presLayoutVars>
          <dgm:bulletEnabled val="1"/>
        </dgm:presLayoutVars>
      </dgm:prSet>
      <dgm:spPr/>
    </dgm:pt>
    <dgm:pt modelId="{ADE99DE8-8D42-493D-813A-0A6FD1852730}" type="pres">
      <dgm:prSet presAssocID="{4367AF0D-7495-416D-8087-F75AD725CA79}" presName="aSpace2" presStyleCnt="0"/>
      <dgm:spPr/>
    </dgm:pt>
    <dgm:pt modelId="{CF35A3B9-A889-4222-92CB-016F21F28D5D}" type="pres">
      <dgm:prSet presAssocID="{0D9BF862-9D49-484F-A25A-FD77CD4AD1EC}" presName="childNode" presStyleLbl="node1" presStyleIdx="5" presStyleCnt="9">
        <dgm:presLayoutVars>
          <dgm:bulletEnabled val="1"/>
        </dgm:presLayoutVars>
      </dgm:prSet>
      <dgm:spPr/>
    </dgm:pt>
    <dgm:pt modelId="{40DEAF5E-F602-4E78-B1A9-82BDBC518D10}" type="pres">
      <dgm:prSet presAssocID="{F6FB56EC-6212-4F6F-8C62-344D6627A5D0}" presName="aSpace" presStyleCnt="0"/>
      <dgm:spPr/>
    </dgm:pt>
    <dgm:pt modelId="{02198640-1C20-4CAB-BF79-37EC42CACCC4}" type="pres">
      <dgm:prSet presAssocID="{A234DA11-E7FA-4D29-9DAA-39E2DE396312}" presName="compNode" presStyleCnt="0"/>
      <dgm:spPr/>
    </dgm:pt>
    <dgm:pt modelId="{E248544A-2449-43F7-BF4D-062412C75210}" type="pres">
      <dgm:prSet presAssocID="{A234DA11-E7FA-4D29-9DAA-39E2DE396312}" presName="aNode" presStyleLbl="bgShp" presStyleIdx="2" presStyleCnt="3"/>
      <dgm:spPr/>
    </dgm:pt>
    <dgm:pt modelId="{31E86D77-C75C-45CF-973F-FC63595F8593}" type="pres">
      <dgm:prSet presAssocID="{A234DA11-E7FA-4D29-9DAA-39E2DE396312}" presName="textNode" presStyleLbl="bgShp" presStyleIdx="2" presStyleCnt="3"/>
      <dgm:spPr/>
    </dgm:pt>
    <dgm:pt modelId="{342FCF59-C41E-48BF-880D-B6068F594751}" type="pres">
      <dgm:prSet presAssocID="{A234DA11-E7FA-4D29-9DAA-39E2DE396312}" presName="compChildNode" presStyleCnt="0"/>
      <dgm:spPr/>
    </dgm:pt>
    <dgm:pt modelId="{629C9A93-09FE-4A76-8F59-1DC6F1DB2D79}" type="pres">
      <dgm:prSet presAssocID="{A234DA11-E7FA-4D29-9DAA-39E2DE396312}" presName="theInnerList" presStyleCnt="0"/>
      <dgm:spPr/>
    </dgm:pt>
    <dgm:pt modelId="{47655D7F-9A53-4FC9-9352-FD6207943491}" type="pres">
      <dgm:prSet presAssocID="{C1F47719-10B8-4E84-A544-E96DB4D83772}" presName="childNode" presStyleLbl="node1" presStyleIdx="6" presStyleCnt="9">
        <dgm:presLayoutVars>
          <dgm:bulletEnabled val="1"/>
        </dgm:presLayoutVars>
      </dgm:prSet>
      <dgm:spPr/>
    </dgm:pt>
    <dgm:pt modelId="{C93726CF-93C3-4961-BECE-B4F42AFB815B}" type="pres">
      <dgm:prSet presAssocID="{C1F47719-10B8-4E84-A544-E96DB4D83772}" presName="aSpace2" presStyleCnt="0"/>
      <dgm:spPr/>
    </dgm:pt>
    <dgm:pt modelId="{0A82092A-BDFD-485D-AA16-2B4E239262E3}" type="pres">
      <dgm:prSet presAssocID="{E85D7366-B9F4-4780-BC16-F5B37D9EB75F}" presName="childNode" presStyleLbl="node1" presStyleIdx="7" presStyleCnt="9">
        <dgm:presLayoutVars>
          <dgm:bulletEnabled val="1"/>
        </dgm:presLayoutVars>
      </dgm:prSet>
      <dgm:spPr/>
    </dgm:pt>
    <dgm:pt modelId="{EA31F33A-95AF-4434-8F2E-A96F68BCA31E}" type="pres">
      <dgm:prSet presAssocID="{E85D7366-B9F4-4780-BC16-F5B37D9EB75F}" presName="aSpace2" presStyleCnt="0"/>
      <dgm:spPr/>
    </dgm:pt>
    <dgm:pt modelId="{F833C29B-D24D-4C32-AEB5-A49C854492AD}" type="pres">
      <dgm:prSet presAssocID="{A2B7D22F-5889-4F7A-8EC2-1A512BD9EF9D}" presName="childNode" presStyleLbl="node1" presStyleIdx="8" presStyleCnt="9">
        <dgm:presLayoutVars>
          <dgm:bulletEnabled val="1"/>
        </dgm:presLayoutVars>
      </dgm:prSet>
      <dgm:spPr/>
    </dgm:pt>
  </dgm:ptLst>
  <dgm:cxnLst>
    <dgm:cxn modelId="{FD99CA01-F5F3-4559-82DB-2A749CDCCA1A}" srcId="{F6FB56EC-6212-4F6F-8C62-344D6627A5D0}" destId="{4367AF0D-7495-416D-8087-F75AD725CA79}" srcOrd="1" destOrd="0" parTransId="{4A1261E8-1D56-4882-B943-6BA1359BA607}" sibTransId="{30A4282B-5AED-46E9-A8E7-8D34F6359C4D}"/>
    <dgm:cxn modelId="{B7C1720B-A7FC-4FB6-94A6-8E755952096F}" type="presOf" srcId="{E85D7366-B9F4-4780-BC16-F5B37D9EB75F}" destId="{0A82092A-BDFD-485D-AA16-2B4E239262E3}" srcOrd="0" destOrd="0" presId="urn:microsoft.com/office/officeart/2005/8/layout/lProcess2"/>
    <dgm:cxn modelId="{E5968F11-3275-46F6-AE7C-975757BE9D27}" srcId="{A234DA11-E7FA-4D29-9DAA-39E2DE396312}" destId="{C1F47719-10B8-4E84-A544-E96DB4D83772}" srcOrd="0" destOrd="0" parTransId="{BE25A556-BF25-47D7-8769-A7B9B8D325F4}" sibTransId="{7EA0B71D-1A69-441E-857A-F30F96540799}"/>
    <dgm:cxn modelId="{D2672817-7821-4F1B-A21E-744586332804}" type="presOf" srcId="{F6FB56EC-6212-4F6F-8C62-344D6627A5D0}" destId="{3E427F82-FB5E-4279-9B1F-C670F26F5C35}" srcOrd="0" destOrd="0" presId="urn:microsoft.com/office/officeart/2005/8/layout/lProcess2"/>
    <dgm:cxn modelId="{8E0F3923-EBD9-4782-AF96-2463F7D37C7E}" type="presOf" srcId="{A234DA11-E7FA-4D29-9DAA-39E2DE396312}" destId="{31E86D77-C75C-45CF-973F-FC63595F8593}" srcOrd="1" destOrd="0" presId="urn:microsoft.com/office/officeart/2005/8/layout/lProcess2"/>
    <dgm:cxn modelId="{BD42FA25-DB18-447B-9277-F261A3BD5A70}" type="presOf" srcId="{45E9A93D-54F7-4A44-95CC-E4110B394D81}" destId="{AC6F428A-2F3A-49C3-BC03-ECB9C24847DA}" srcOrd="0" destOrd="0" presId="urn:microsoft.com/office/officeart/2005/8/layout/lProcess2"/>
    <dgm:cxn modelId="{4A261326-3C1D-446A-9B28-52F3FFEE1B39}" type="presOf" srcId="{4367AF0D-7495-416D-8087-F75AD725CA79}" destId="{78740BBF-1C49-4C38-9C4A-9E9F392FDF99}" srcOrd="0" destOrd="0" presId="urn:microsoft.com/office/officeart/2005/8/layout/lProcess2"/>
    <dgm:cxn modelId="{6FFD6132-90D6-4DF0-88F6-4D8A21739DE1}" type="presOf" srcId="{1A69A9D7-6DE8-4E8E-8CCF-F0B62F623505}" destId="{7C957A54-A072-49A4-8212-9CAE73EF4482}" srcOrd="0" destOrd="0" presId="urn:microsoft.com/office/officeart/2005/8/layout/lProcess2"/>
    <dgm:cxn modelId="{20880233-A6FF-4B4D-BF76-3109ED9771E3}" type="presOf" srcId="{89055209-C1DF-47EA-A203-1CB7BFAB2EE0}" destId="{BB5FB039-2850-41F2-BCF5-E7C73FC7A454}" srcOrd="0" destOrd="0" presId="urn:microsoft.com/office/officeart/2005/8/layout/lProcess2"/>
    <dgm:cxn modelId="{564DEE34-B06D-478E-9292-394CBFB2C145}" srcId="{45E9A93D-54F7-4A44-95CC-E4110B394D81}" destId="{F6FB56EC-6212-4F6F-8C62-344D6627A5D0}" srcOrd="1" destOrd="0" parTransId="{322A4ACB-08B6-41BF-B049-98D4F572D6D9}" sibTransId="{5C94CF6C-863B-4299-887C-4F897EC7D5ED}"/>
    <dgm:cxn modelId="{83329D3E-D583-47C9-8B92-D953D0E1FE6F}" type="presOf" srcId="{F6FB56EC-6212-4F6F-8C62-344D6627A5D0}" destId="{0BDAF0D8-15A5-46D4-9B6C-2649FA254FEA}" srcOrd="1" destOrd="0" presId="urn:microsoft.com/office/officeart/2005/8/layout/lProcess2"/>
    <dgm:cxn modelId="{BBEAF840-A32C-4C6E-9025-8C54E5597443}" srcId="{1A69A9D7-6DE8-4E8E-8CCF-F0B62F623505}" destId="{DC020A01-C30E-40E2-991D-A6D18564585F}" srcOrd="1" destOrd="0" parTransId="{7E21D9A5-0C90-49CA-B2A0-865C150CE028}" sibTransId="{3ED81FB5-5631-4811-BB64-1E36436EFA65}"/>
    <dgm:cxn modelId="{AB291166-2A6D-4ED3-8317-F16EB11E6D7A}" type="presOf" srcId="{DC020A01-C30E-40E2-991D-A6D18564585F}" destId="{F56DB875-EF20-40B3-9E41-D57889CC9200}" srcOrd="0" destOrd="0" presId="urn:microsoft.com/office/officeart/2005/8/layout/lProcess2"/>
    <dgm:cxn modelId="{23A5C767-BB2C-46A9-AF92-E1F09D54E097}" srcId="{A234DA11-E7FA-4D29-9DAA-39E2DE396312}" destId="{A2B7D22F-5889-4F7A-8EC2-1A512BD9EF9D}" srcOrd="2" destOrd="0" parTransId="{78BE331E-E960-4D35-BB80-6B60C67C9680}" sibTransId="{D6AF1DF8-3EE2-4139-A91A-CC2A668AC02D}"/>
    <dgm:cxn modelId="{C501D855-F084-4604-B1B5-58ABC0040807}" srcId="{A234DA11-E7FA-4D29-9DAA-39E2DE396312}" destId="{E85D7366-B9F4-4780-BC16-F5B37D9EB75F}" srcOrd="1" destOrd="0" parTransId="{65537E56-D7D6-463D-A5E0-3752A382CA88}" sibTransId="{60156494-DDA0-4C17-84B7-48AE40E511C9}"/>
    <dgm:cxn modelId="{30554F58-398B-4D89-8FDC-58B5BA2E14EF}" type="presOf" srcId="{0D9BF862-9D49-484F-A25A-FD77CD4AD1EC}" destId="{CF35A3B9-A889-4222-92CB-016F21F28D5D}" srcOrd="0" destOrd="0" presId="urn:microsoft.com/office/officeart/2005/8/layout/lProcess2"/>
    <dgm:cxn modelId="{FEA17C8C-7117-4455-A304-D26DF4C0FA0F}" type="presOf" srcId="{A2B7D22F-5889-4F7A-8EC2-1A512BD9EF9D}" destId="{F833C29B-D24D-4C32-AEB5-A49C854492AD}" srcOrd="0" destOrd="0" presId="urn:microsoft.com/office/officeart/2005/8/layout/lProcess2"/>
    <dgm:cxn modelId="{7CE0139A-AEC8-4D70-A044-0C3B871C7DCC}" srcId="{45E9A93D-54F7-4A44-95CC-E4110B394D81}" destId="{1A69A9D7-6DE8-4E8E-8CCF-F0B62F623505}" srcOrd="0" destOrd="0" parTransId="{0126C2F3-66E8-4031-B2BA-BE91959208B9}" sibTransId="{78CBBC86-6D99-42BF-8261-6E3669BEF621}"/>
    <dgm:cxn modelId="{2FB95FAD-CD8A-46CD-9982-715F29EE606A}" srcId="{F6FB56EC-6212-4F6F-8C62-344D6627A5D0}" destId="{89055209-C1DF-47EA-A203-1CB7BFAB2EE0}" srcOrd="0" destOrd="0" parTransId="{43A20600-876B-44FC-8E41-4AD3F9F0C261}" sibTransId="{4DC0F15F-44AE-47F4-A34F-6E2C52F6888C}"/>
    <dgm:cxn modelId="{A5DD94C1-AE7D-40A8-A6A7-F63CB934DC5F}" type="presOf" srcId="{77F951B2-14E2-4EA7-854A-C9564DC7BD53}" destId="{0721EC90-0073-4FEC-9CF8-A569FA7A2540}" srcOrd="0" destOrd="0" presId="urn:microsoft.com/office/officeart/2005/8/layout/lProcess2"/>
    <dgm:cxn modelId="{905974C7-F0D8-4EED-A43B-ADEB8BE2D106}" type="presOf" srcId="{C1F47719-10B8-4E84-A544-E96DB4D83772}" destId="{47655D7F-9A53-4FC9-9352-FD6207943491}" srcOrd="0" destOrd="0" presId="urn:microsoft.com/office/officeart/2005/8/layout/lProcess2"/>
    <dgm:cxn modelId="{40C010CC-F358-465B-BEEF-FA681B1A7698}" type="presOf" srcId="{A234DA11-E7FA-4D29-9DAA-39E2DE396312}" destId="{E248544A-2449-43F7-BF4D-062412C75210}" srcOrd="0" destOrd="0" presId="urn:microsoft.com/office/officeart/2005/8/layout/lProcess2"/>
    <dgm:cxn modelId="{64F433D1-50CE-4249-90F2-73B3E18ADF9F}" srcId="{F6FB56EC-6212-4F6F-8C62-344D6627A5D0}" destId="{0D9BF862-9D49-484F-A25A-FD77CD4AD1EC}" srcOrd="2" destOrd="0" parTransId="{EEBD7ADC-05D0-464E-B9BA-7AD40FBA8E52}" sibTransId="{D6612188-A512-4383-8498-8F81F63B5E8B}"/>
    <dgm:cxn modelId="{371968D4-31D5-4BA5-9386-F300E8811018}" srcId="{1A69A9D7-6DE8-4E8E-8CCF-F0B62F623505}" destId="{77F951B2-14E2-4EA7-854A-C9564DC7BD53}" srcOrd="0" destOrd="0" parTransId="{5200D8D9-D97E-4083-A392-AC0A37AF349C}" sibTransId="{4D43B778-87DC-4A7B-BBEF-2C4E9757629D}"/>
    <dgm:cxn modelId="{7743AAD6-CAC5-4FC5-8E32-A7856DE3905E}" srcId="{1A69A9D7-6DE8-4E8E-8CCF-F0B62F623505}" destId="{C6BC289E-27CA-4A63-ABEB-5CE5C738E807}" srcOrd="2" destOrd="0" parTransId="{4303AF8E-3197-43A2-A144-0CC0AD4693BA}" sibTransId="{68E7B0B3-5AFD-4128-953E-759968F09D03}"/>
    <dgm:cxn modelId="{CD0A9FDE-9892-4176-B2E5-6F5677EE91FA}" srcId="{45E9A93D-54F7-4A44-95CC-E4110B394D81}" destId="{A234DA11-E7FA-4D29-9DAA-39E2DE396312}" srcOrd="2" destOrd="0" parTransId="{E52EFF76-2E3F-434F-B38E-7514A5B473A3}" sibTransId="{FA3D7975-C2F3-4F79-9EDF-43F9A782EFCC}"/>
    <dgm:cxn modelId="{0558B6EB-27FC-4231-8F45-4A9BF5AFC268}" type="presOf" srcId="{C6BC289E-27CA-4A63-ABEB-5CE5C738E807}" destId="{DBFE8FDD-60C7-4498-A6F1-8B8A6136C69D}" srcOrd="0" destOrd="0" presId="urn:microsoft.com/office/officeart/2005/8/layout/lProcess2"/>
    <dgm:cxn modelId="{6A8388F2-DBDC-479A-BABB-39D2BD4614CC}" type="presOf" srcId="{1A69A9D7-6DE8-4E8E-8CCF-F0B62F623505}" destId="{EC6899F8-CB6A-4058-A211-62DC3AC1C8D7}" srcOrd="1" destOrd="0" presId="urn:microsoft.com/office/officeart/2005/8/layout/lProcess2"/>
    <dgm:cxn modelId="{2ECC9603-9312-41DC-9881-9FA4B4C43887}" type="presParOf" srcId="{AC6F428A-2F3A-49C3-BC03-ECB9C24847DA}" destId="{EC351869-2D85-4F06-AE13-9F158AA415A4}" srcOrd="0" destOrd="0" presId="urn:microsoft.com/office/officeart/2005/8/layout/lProcess2"/>
    <dgm:cxn modelId="{04F5D9AC-FA4E-4859-933D-4B8C92FE6CB4}" type="presParOf" srcId="{EC351869-2D85-4F06-AE13-9F158AA415A4}" destId="{7C957A54-A072-49A4-8212-9CAE73EF4482}" srcOrd="0" destOrd="0" presId="urn:microsoft.com/office/officeart/2005/8/layout/lProcess2"/>
    <dgm:cxn modelId="{4707D3B2-99D3-46DA-82E8-3F9404581BE2}" type="presParOf" srcId="{EC351869-2D85-4F06-AE13-9F158AA415A4}" destId="{EC6899F8-CB6A-4058-A211-62DC3AC1C8D7}" srcOrd="1" destOrd="0" presId="urn:microsoft.com/office/officeart/2005/8/layout/lProcess2"/>
    <dgm:cxn modelId="{C3C5EC71-E589-4017-BBA0-1B39CB5DDEFC}" type="presParOf" srcId="{EC351869-2D85-4F06-AE13-9F158AA415A4}" destId="{55316229-6E2A-4FBD-AD6A-92CC6BD5645F}" srcOrd="2" destOrd="0" presId="urn:microsoft.com/office/officeart/2005/8/layout/lProcess2"/>
    <dgm:cxn modelId="{4715CEC5-B6F6-4B07-BBAB-8E2A02A6961C}" type="presParOf" srcId="{55316229-6E2A-4FBD-AD6A-92CC6BD5645F}" destId="{8AE5C5C2-69BB-4475-B46B-354227AF039A}" srcOrd="0" destOrd="0" presId="urn:microsoft.com/office/officeart/2005/8/layout/lProcess2"/>
    <dgm:cxn modelId="{C94CA871-426A-4FDA-B27C-772389B8337B}" type="presParOf" srcId="{8AE5C5C2-69BB-4475-B46B-354227AF039A}" destId="{0721EC90-0073-4FEC-9CF8-A569FA7A2540}" srcOrd="0" destOrd="0" presId="urn:microsoft.com/office/officeart/2005/8/layout/lProcess2"/>
    <dgm:cxn modelId="{57A7B240-EF5C-455D-8338-D968A09E9F77}" type="presParOf" srcId="{8AE5C5C2-69BB-4475-B46B-354227AF039A}" destId="{91BAE5EC-E518-4F8E-847D-C0098E082C6D}" srcOrd="1" destOrd="0" presId="urn:microsoft.com/office/officeart/2005/8/layout/lProcess2"/>
    <dgm:cxn modelId="{03E9FEF5-C71C-4457-A72A-E7BEBD91DAFC}" type="presParOf" srcId="{8AE5C5C2-69BB-4475-B46B-354227AF039A}" destId="{F56DB875-EF20-40B3-9E41-D57889CC9200}" srcOrd="2" destOrd="0" presId="urn:microsoft.com/office/officeart/2005/8/layout/lProcess2"/>
    <dgm:cxn modelId="{C1E6E341-46F8-4DE7-A0BC-D3DD308DBA1F}" type="presParOf" srcId="{8AE5C5C2-69BB-4475-B46B-354227AF039A}" destId="{1B7B1610-3444-49DB-A5E0-2D3A07171AB1}" srcOrd="3" destOrd="0" presId="urn:microsoft.com/office/officeart/2005/8/layout/lProcess2"/>
    <dgm:cxn modelId="{45DCBE70-2EAA-4F54-BF3D-5B62316D5A20}" type="presParOf" srcId="{8AE5C5C2-69BB-4475-B46B-354227AF039A}" destId="{DBFE8FDD-60C7-4498-A6F1-8B8A6136C69D}" srcOrd="4" destOrd="0" presId="urn:microsoft.com/office/officeart/2005/8/layout/lProcess2"/>
    <dgm:cxn modelId="{A640F610-0341-48A9-A33D-884D3D794B14}" type="presParOf" srcId="{AC6F428A-2F3A-49C3-BC03-ECB9C24847DA}" destId="{000BB50D-709E-48AB-83D1-3C6605DBCBEF}" srcOrd="1" destOrd="0" presId="urn:microsoft.com/office/officeart/2005/8/layout/lProcess2"/>
    <dgm:cxn modelId="{CE4DE86E-8B85-4349-AA2B-888D4BE1066B}" type="presParOf" srcId="{AC6F428A-2F3A-49C3-BC03-ECB9C24847DA}" destId="{CF2D063E-F647-473A-BEF9-B0498453F24D}" srcOrd="2" destOrd="0" presId="urn:microsoft.com/office/officeart/2005/8/layout/lProcess2"/>
    <dgm:cxn modelId="{F399A2BD-29F9-497E-B0AF-29C5730ACE6A}" type="presParOf" srcId="{CF2D063E-F647-473A-BEF9-B0498453F24D}" destId="{3E427F82-FB5E-4279-9B1F-C670F26F5C35}" srcOrd="0" destOrd="0" presId="urn:microsoft.com/office/officeart/2005/8/layout/lProcess2"/>
    <dgm:cxn modelId="{52914E90-E62C-4408-9D75-7770363CD18D}" type="presParOf" srcId="{CF2D063E-F647-473A-BEF9-B0498453F24D}" destId="{0BDAF0D8-15A5-46D4-9B6C-2649FA254FEA}" srcOrd="1" destOrd="0" presId="urn:microsoft.com/office/officeart/2005/8/layout/lProcess2"/>
    <dgm:cxn modelId="{353D6880-5F61-4404-9A9F-11C888E06EDF}" type="presParOf" srcId="{CF2D063E-F647-473A-BEF9-B0498453F24D}" destId="{46D1012C-42C8-47D6-80E9-B75834A1BAE6}" srcOrd="2" destOrd="0" presId="urn:microsoft.com/office/officeart/2005/8/layout/lProcess2"/>
    <dgm:cxn modelId="{86D4614A-8700-4164-A381-503EA678A8BF}" type="presParOf" srcId="{46D1012C-42C8-47D6-80E9-B75834A1BAE6}" destId="{2D80C88B-3A1E-40AC-A6C3-824177C89729}" srcOrd="0" destOrd="0" presId="urn:microsoft.com/office/officeart/2005/8/layout/lProcess2"/>
    <dgm:cxn modelId="{6BE79A8A-8C4F-473B-BBB4-AEC6A3E974D2}" type="presParOf" srcId="{2D80C88B-3A1E-40AC-A6C3-824177C89729}" destId="{BB5FB039-2850-41F2-BCF5-E7C73FC7A454}" srcOrd="0" destOrd="0" presId="urn:microsoft.com/office/officeart/2005/8/layout/lProcess2"/>
    <dgm:cxn modelId="{8515E8AD-B72F-453D-AFA4-5BE1C5CB2749}" type="presParOf" srcId="{2D80C88B-3A1E-40AC-A6C3-824177C89729}" destId="{06B2398C-896B-48A1-A316-D7E1771E2E0D}" srcOrd="1" destOrd="0" presId="urn:microsoft.com/office/officeart/2005/8/layout/lProcess2"/>
    <dgm:cxn modelId="{214BA7A5-74FC-471B-80D3-490AB88C83A8}" type="presParOf" srcId="{2D80C88B-3A1E-40AC-A6C3-824177C89729}" destId="{78740BBF-1C49-4C38-9C4A-9E9F392FDF99}" srcOrd="2" destOrd="0" presId="urn:microsoft.com/office/officeart/2005/8/layout/lProcess2"/>
    <dgm:cxn modelId="{0EED5F15-92E5-4033-AD21-E6E2F8807F2C}" type="presParOf" srcId="{2D80C88B-3A1E-40AC-A6C3-824177C89729}" destId="{ADE99DE8-8D42-493D-813A-0A6FD1852730}" srcOrd="3" destOrd="0" presId="urn:microsoft.com/office/officeart/2005/8/layout/lProcess2"/>
    <dgm:cxn modelId="{BBD50A77-C4EC-4E3D-BB2B-E725069971E9}" type="presParOf" srcId="{2D80C88B-3A1E-40AC-A6C3-824177C89729}" destId="{CF35A3B9-A889-4222-92CB-016F21F28D5D}" srcOrd="4" destOrd="0" presId="urn:microsoft.com/office/officeart/2005/8/layout/lProcess2"/>
    <dgm:cxn modelId="{F6B5B03D-C8DC-40E5-9C11-17A83909FB23}" type="presParOf" srcId="{AC6F428A-2F3A-49C3-BC03-ECB9C24847DA}" destId="{40DEAF5E-F602-4E78-B1A9-82BDBC518D10}" srcOrd="3" destOrd="0" presId="urn:microsoft.com/office/officeart/2005/8/layout/lProcess2"/>
    <dgm:cxn modelId="{3A12BCCC-2C96-43FF-B165-4ACD17F463FB}" type="presParOf" srcId="{AC6F428A-2F3A-49C3-BC03-ECB9C24847DA}" destId="{02198640-1C20-4CAB-BF79-37EC42CACCC4}" srcOrd="4" destOrd="0" presId="urn:microsoft.com/office/officeart/2005/8/layout/lProcess2"/>
    <dgm:cxn modelId="{77A1855F-EDDF-451C-B97C-854AA7E0AF4D}" type="presParOf" srcId="{02198640-1C20-4CAB-BF79-37EC42CACCC4}" destId="{E248544A-2449-43F7-BF4D-062412C75210}" srcOrd="0" destOrd="0" presId="urn:microsoft.com/office/officeart/2005/8/layout/lProcess2"/>
    <dgm:cxn modelId="{6865D962-0949-43D0-9E31-C18079CF8735}" type="presParOf" srcId="{02198640-1C20-4CAB-BF79-37EC42CACCC4}" destId="{31E86D77-C75C-45CF-973F-FC63595F8593}" srcOrd="1" destOrd="0" presId="urn:microsoft.com/office/officeart/2005/8/layout/lProcess2"/>
    <dgm:cxn modelId="{EC91B871-EA28-4987-8EF4-FEB2D17E55D5}" type="presParOf" srcId="{02198640-1C20-4CAB-BF79-37EC42CACCC4}" destId="{342FCF59-C41E-48BF-880D-B6068F594751}" srcOrd="2" destOrd="0" presId="urn:microsoft.com/office/officeart/2005/8/layout/lProcess2"/>
    <dgm:cxn modelId="{FEA66089-5675-46DE-93C1-3EAA35A47B94}" type="presParOf" srcId="{342FCF59-C41E-48BF-880D-B6068F594751}" destId="{629C9A93-09FE-4A76-8F59-1DC6F1DB2D79}" srcOrd="0" destOrd="0" presId="urn:microsoft.com/office/officeart/2005/8/layout/lProcess2"/>
    <dgm:cxn modelId="{8358A13F-B5E2-4E96-B785-22873C4D17CB}" type="presParOf" srcId="{629C9A93-09FE-4A76-8F59-1DC6F1DB2D79}" destId="{47655D7F-9A53-4FC9-9352-FD6207943491}" srcOrd="0" destOrd="0" presId="urn:microsoft.com/office/officeart/2005/8/layout/lProcess2"/>
    <dgm:cxn modelId="{8BDE0DB6-EA58-4D79-880E-493CD81877CE}" type="presParOf" srcId="{629C9A93-09FE-4A76-8F59-1DC6F1DB2D79}" destId="{C93726CF-93C3-4961-BECE-B4F42AFB815B}" srcOrd="1" destOrd="0" presId="urn:microsoft.com/office/officeart/2005/8/layout/lProcess2"/>
    <dgm:cxn modelId="{131A1C8D-D238-4B1C-8D8A-450B9FBF4FF0}" type="presParOf" srcId="{629C9A93-09FE-4A76-8F59-1DC6F1DB2D79}" destId="{0A82092A-BDFD-485D-AA16-2B4E239262E3}" srcOrd="2" destOrd="0" presId="urn:microsoft.com/office/officeart/2005/8/layout/lProcess2"/>
    <dgm:cxn modelId="{EA0A61A4-DF68-4A35-B2E7-EA3D93E3F1EF}" type="presParOf" srcId="{629C9A93-09FE-4A76-8F59-1DC6F1DB2D79}" destId="{EA31F33A-95AF-4434-8F2E-A96F68BCA31E}" srcOrd="3" destOrd="0" presId="urn:microsoft.com/office/officeart/2005/8/layout/lProcess2"/>
    <dgm:cxn modelId="{F2686636-3772-4132-95EE-2900170AE29B}" type="presParOf" srcId="{629C9A93-09FE-4A76-8F59-1DC6F1DB2D79}" destId="{F833C29B-D24D-4C32-AEB5-A49C854492AD}" srcOrd="4" destOrd="0" presId="urn:microsoft.com/office/officeart/2005/8/layout/l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7A54-A072-49A4-8212-9CAE73EF4482}">
      <dsp:nvSpPr>
        <dsp:cNvPr id="0" name=""/>
        <dsp:cNvSpPr/>
      </dsp:nvSpPr>
      <dsp:spPr>
        <a:xfrm>
          <a:off x="669"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da-DK" sz="2200" kern="1200"/>
            <a:t>Undervisning</a:t>
          </a:r>
        </a:p>
      </dsp:txBody>
      <dsp:txXfrm>
        <a:off x="669" y="0"/>
        <a:ext cx="1741289" cy="960120"/>
      </dsp:txXfrm>
    </dsp:sp>
    <dsp:sp modelId="{0721EC90-0073-4FEC-9CF8-A569FA7A2540}">
      <dsp:nvSpPr>
        <dsp:cNvPr id="0" name=""/>
        <dsp:cNvSpPr/>
      </dsp:nvSpPr>
      <dsp:spPr>
        <a:xfrm>
          <a:off x="174798" y="960393"/>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Didaktik</a:t>
          </a:r>
        </a:p>
      </dsp:txBody>
      <dsp:txXfrm>
        <a:off x="193213" y="978808"/>
        <a:ext cx="1356201" cy="591920"/>
      </dsp:txXfrm>
    </dsp:sp>
    <dsp:sp modelId="{F56DB875-EF20-40B3-9E41-D57889CC9200}">
      <dsp:nvSpPr>
        <dsp:cNvPr id="0" name=""/>
        <dsp:cNvSpPr/>
      </dsp:nvSpPr>
      <dsp:spPr>
        <a:xfrm>
          <a:off x="174798" y="1685874"/>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projektdage</a:t>
          </a:r>
        </a:p>
      </dsp:txBody>
      <dsp:txXfrm>
        <a:off x="193213" y="1704289"/>
        <a:ext cx="1356201" cy="591920"/>
      </dsp:txXfrm>
    </dsp:sp>
    <dsp:sp modelId="{DBFE8FDD-60C7-4498-A6F1-8B8A6136C69D}">
      <dsp:nvSpPr>
        <dsp:cNvPr id="0" name=""/>
        <dsp:cNvSpPr/>
      </dsp:nvSpPr>
      <dsp:spPr>
        <a:xfrm>
          <a:off x="174798" y="2411356"/>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Forløb</a:t>
          </a:r>
        </a:p>
      </dsp:txBody>
      <dsp:txXfrm>
        <a:off x="193213" y="2429771"/>
        <a:ext cx="1356201" cy="591920"/>
      </dsp:txXfrm>
    </dsp:sp>
    <dsp:sp modelId="{3E427F82-FB5E-4279-9B1F-C670F26F5C35}">
      <dsp:nvSpPr>
        <dsp:cNvPr id="0" name=""/>
        <dsp:cNvSpPr/>
      </dsp:nvSpPr>
      <dsp:spPr>
        <a:xfrm>
          <a:off x="1872555"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da-DK" sz="2200" kern="1200"/>
            <a:t>Bæredygtig aktør</a:t>
          </a:r>
        </a:p>
      </dsp:txBody>
      <dsp:txXfrm>
        <a:off x="1872555" y="0"/>
        <a:ext cx="1741289" cy="960120"/>
      </dsp:txXfrm>
    </dsp:sp>
    <dsp:sp modelId="{BB5FB039-2850-41F2-BCF5-E7C73FC7A454}">
      <dsp:nvSpPr>
        <dsp:cNvPr id="0" name=""/>
        <dsp:cNvSpPr/>
      </dsp:nvSpPr>
      <dsp:spPr>
        <a:xfrm>
          <a:off x="2046684" y="960393"/>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Drift</a:t>
          </a:r>
        </a:p>
      </dsp:txBody>
      <dsp:txXfrm>
        <a:off x="2065099" y="978808"/>
        <a:ext cx="1356201" cy="591920"/>
      </dsp:txXfrm>
    </dsp:sp>
    <dsp:sp modelId="{78740BBF-1C49-4C38-9C4A-9E9F392FDF99}">
      <dsp:nvSpPr>
        <dsp:cNvPr id="0" name=""/>
        <dsp:cNvSpPr/>
      </dsp:nvSpPr>
      <dsp:spPr>
        <a:xfrm>
          <a:off x="2046684" y="1685874"/>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Værdier</a:t>
          </a:r>
        </a:p>
      </dsp:txBody>
      <dsp:txXfrm>
        <a:off x="2065099" y="1704289"/>
        <a:ext cx="1356201" cy="591920"/>
      </dsp:txXfrm>
    </dsp:sp>
    <dsp:sp modelId="{CF35A3B9-A889-4222-92CB-016F21F28D5D}">
      <dsp:nvSpPr>
        <dsp:cNvPr id="0" name=""/>
        <dsp:cNvSpPr/>
      </dsp:nvSpPr>
      <dsp:spPr>
        <a:xfrm>
          <a:off x="2046684" y="2411356"/>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Mentor</a:t>
          </a:r>
        </a:p>
      </dsp:txBody>
      <dsp:txXfrm>
        <a:off x="2065099" y="2429771"/>
        <a:ext cx="1356201" cy="591920"/>
      </dsp:txXfrm>
    </dsp:sp>
    <dsp:sp modelId="{E248544A-2449-43F7-BF4D-062412C75210}">
      <dsp:nvSpPr>
        <dsp:cNvPr id="0" name=""/>
        <dsp:cNvSpPr/>
      </dsp:nvSpPr>
      <dsp:spPr>
        <a:xfrm>
          <a:off x="3744441"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da-DK" sz="2200" kern="1200"/>
            <a:t>Organisation</a:t>
          </a:r>
        </a:p>
      </dsp:txBody>
      <dsp:txXfrm>
        <a:off x="3744441" y="0"/>
        <a:ext cx="1741289" cy="960120"/>
      </dsp:txXfrm>
    </dsp:sp>
    <dsp:sp modelId="{47655D7F-9A53-4FC9-9352-FD6207943491}">
      <dsp:nvSpPr>
        <dsp:cNvPr id="0" name=""/>
        <dsp:cNvSpPr/>
      </dsp:nvSpPr>
      <dsp:spPr>
        <a:xfrm>
          <a:off x="3918570" y="960393"/>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Koordinering</a:t>
          </a:r>
        </a:p>
      </dsp:txBody>
      <dsp:txXfrm>
        <a:off x="3936985" y="978808"/>
        <a:ext cx="1356201" cy="591920"/>
      </dsp:txXfrm>
    </dsp:sp>
    <dsp:sp modelId="{0A82092A-BDFD-485D-AA16-2B4E239262E3}">
      <dsp:nvSpPr>
        <dsp:cNvPr id="0" name=""/>
        <dsp:cNvSpPr/>
      </dsp:nvSpPr>
      <dsp:spPr>
        <a:xfrm>
          <a:off x="3918570" y="1685874"/>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Inddragelse</a:t>
          </a:r>
        </a:p>
      </dsp:txBody>
      <dsp:txXfrm>
        <a:off x="3936985" y="1704289"/>
        <a:ext cx="1356201" cy="591920"/>
      </dsp:txXfrm>
    </dsp:sp>
    <dsp:sp modelId="{F833C29B-D24D-4C32-AEB5-A49C854492AD}">
      <dsp:nvSpPr>
        <dsp:cNvPr id="0" name=""/>
        <dsp:cNvSpPr/>
      </dsp:nvSpPr>
      <dsp:spPr>
        <a:xfrm>
          <a:off x="3918570" y="2411356"/>
          <a:ext cx="1393031" cy="628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da-DK" sz="1500" kern="1200"/>
            <a:t>Kompetence</a:t>
          </a:r>
        </a:p>
        <a:p>
          <a:pPr marL="0" lvl="0" indent="0" algn="ctr" defTabSz="666750">
            <a:lnSpc>
              <a:spcPct val="90000"/>
            </a:lnSpc>
            <a:spcBef>
              <a:spcPct val="0"/>
            </a:spcBef>
            <a:spcAft>
              <a:spcPct val="35000"/>
            </a:spcAft>
            <a:buNone/>
          </a:pPr>
          <a:r>
            <a:rPr lang="da-DK" sz="1500" kern="1200"/>
            <a:t>udvikling</a:t>
          </a:r>
        </a:p>
      </dsp:txBody>
      <dsp:txXfrm>
        <a:off x="3936985" y="2429771"/>
        <a:ext cx="1356201" cy="59192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4" ma:contentTypeDescription="Opret et nyt dokument." ma:contentTypeScope="" ma:versionID="2fb86adcd0d26a4bc0782a35a1a32713">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cf08693525f5127e0e6f65f3884cf5a4"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8168-7E21-4EE5-B9DC-C7361F1DE79C}">
  <ds:schemaRefs>
    <ds:schemaRef ds:uri="http://schemas.microsoft.com/sharepoint/v3/contenttype/forms"/>
  </ds:schemaRefs>
</ds:datastoreItem>
</file>

<file path=customXml/itemProps2.xml><?xml version="1.0" encoding="utf-8"?>
<ds:datastoreItem xmlns:ds="http://schemas.openxmlformats.org/officeDocument/2006/customXml" ds:itemID="{845076E7-FFD3-4DC6-8393-6A3DFA57BE96}">
  <ds:schemaRefs>
    <ds:schemaRef ds:uri="http://schemas.openxmlformats.org/package/2006/metadata/core-properties"/>
    <ds:schemaRef ds:uri="8cc9c4c2-a8dd-4a52-a178-8bbb01b5b2ae"/>
    <ds:schemaRef ds:uri="http://www.w3.org/XML/1998/namespace"/>
    <ds:schemaRef ds:uri="http://purl.org/dc/terms/"/>
    <ds:schemaRef ds:uri="http://schemas.microsoft.com/office/2006/documentManagement/types"/>
    <ds:schemaRef ds:uri="http://schemas.microsoft.com/office/2006/metadata/properties"/>
    <ds:schemaRef ds:uri="cb0ab4f0-fb31-4d2f-8c18-8a0c82ecaae9"/>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C5AEF23C-0C67-484F-B474-45B5351A7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EF3C4-A185-48E3-A85F-D5B3BC3D1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0</TotalTime>
  <Pages>5</Pages>
  <Words>1227</Words>
  <Characters>7486</Characters>
  <Application>Microsoft Office Word</Application>
  <DocSecurity>4</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2</cp:revision>
  <cp:lastPrinted>2022-09-12T14:55:00Z</cp:lastPrinted>
  <dcterms:created xsi:type="dcterms:W3CDTF">2022-09-14T11:28:00Z</dcterms:created>
  <dcterms:modified xsi:type="dcterms:W3CDTF">2022-09-14T11:28:00Z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